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814"/>
        <w:gridCol w:w="4814"/>
      </w:tblGrid>
      <w:tr w:rsidRPr="002A4F9A" w:rsidR="00DE6011" w:rsidTr="56EF9CE1" w14:paraId="0DF46032" w14:textId="77777777">
        <w:tc>
          <w:tcPr>
            <w:tcW w:w="4814" w:type="dxa"/>
            <w:tcMar/>
            <w:vAlign w:val="bottom"/>
          </w:tcPr>
          <w:p w:rsidRPr="002A4F9A" w:rsidR="00DE6011" w:rsidP="00DE6011" w:rsidRDefault="00DE6011" w14:paraId="07A0D5D3" w14:textId="77777777">
            <w:pPr>
              <w:spacing w:after="220" w:line="276" w:lineRule="auto"/>
              <w:rPr>
                <w:b/>
                <w:bCs/>
                <w:szCs w:val="22"/>
              </w:rPr>
            </w:pPr>
            <w:r w:rsidRPr="002A4F9A">
              <w:rPr>
                <w:b/>
                <w:bCs/>
                <w:szCs w:val="22"/>
              </w:rPr>
              <w:t>JOB DESCRIPTION</w:t>
            </w:r>
          </w:p>
          <w:p w:rsidRPr="002A4F9A" w:rsidR="00DE6011" w:rsidP="56EF9CE1" w:rsidRDefault="003646EA" w14:paraId="44DAB5E5" w14:textId="4ADAFD93">
            <w:pPr>
              <w:spacing w:after="220" w:line="276" w:lineRule="auto"/>
              <w:rPr>
                <w:b w:val="1"/>
                <w:bCs w:val="1"/>
              </w:rPr>
            </w:pPr>
            <w:r w:rsidRPr="56EF9CE1" w:rsidR="003646EA">
              <w:rPr>
                <w:b w:val="1"/>
                <w:bCs w:val="1"/>
              </w:rPr>
              <w:t>Engagement</w:t>
            </w:r>
            <w:r w:rsidRPr="56EF9CE1" w:rsidR="002504EB">
              <w:rPr>
                <w:b w:val="1"/>
                <w:bCs w:val="1"/>
              </w:rPr>
              <w:t xml:space="preserve"> Assistant</w:t>
            </w:r>
            <w:r w:rsidRPr="56EF9CE1" w:rsidR="003646EA">
              <w:rPr>
                <w:b w:val="1"/>
                <w:bCs w:val="1"/>
              </w:rPr>
              <w:t xml:space="preserve"> - Café</w:t>
            </w:r>
            <w:r>
              <w:br/>
            </w:r>
            <w:r w:rsidR="52141CD7">
              <w:rPr/>
              <w:t>May</w:t>
            </w:r>
            <w:r w:rsidR="00AD71C5">
              <w:rPr/>
              <w:t xml:space="preserve"> 202</w:t>
            </w:r>
            <w:r w:rsidR="0A4EF8F6">
              <w:rPr/>
              <w:t>6</w:t>
            </w:r>
          </w:p>
        </w:tc>
        <w:tc>
          <w:tcPr>
            <w:tcW w:w="4814" w:type="dxa"/>
            <w:tcMar/>
            <w:vAlign w:val="bottom"/>
          </w:tcPr>
          <w:p w:rsidRPr="002A4F9A" w:rsidR="00DE6011" w:rsidP="00DE6011" w:rsidRDefault="00DE6011" w14:paraId="1580EC42" w14:textId="25BC4732">
            <w:pPr>
              <w:spacing w:after="220" w:line="276" w:lineRule="auto"/>
              <w:jc w:val="right"/>
              <w:rPr>
                <w:szCs w:val="22"/>
              </w:rPr>
            </w:pPr>
            <w:r w:rsidRPr="002A4F9A">
              <w:rPr>
                <w:noProof/>
                <w:szCs w:val="22"/>
              </w:rPr>
              <w:drawing>
                <wp:inline distT="0" distB="0" distL="0" distR="0" wp14:anchorId="4303FF43" wp14:editId="0B648CBA">
                  <wp:extent cx="1874583" cy="1032933"/>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94360" cy="1043830"/>
                          </a:xfrm>
                          <a:prstGeom prst="rect">
                            <a:avLst/>
                          </a:prstGeom>
                        </pic:spPr>
                      </pic:pic>
                    </a:graphicData>
                  </a:graphic>
                </wp:inline>
              </w:drawing>
            </w:r>
          </w:p>
        </w:tc>
      </w:tr>
    </w:tbl>
    <w:p w:rsidRPr="002A4F9A" w:rsidR="00DE6011" w:rsidP="00DE6011" w:rsidRDefault="00DE6011" w14:paraId="5AE6D911" w14:textId="77777777">
      <w:pPr>
        <w:spacing w:line="276" w:lineRule="auto"/>
        <w:rPr>
          <w:szCs w:val="22"/>
        </w:rPr>
      </w:pPr>
    </w:p>
    <w:p w:rsidRPr="002A4F9A" w:rsidR="00D559D7" w:rsidP="00B7349D" w:rsidRDefault="00DE6011" w14:paraId="3AD696D3" w14:textId="780EF424">
      <w:pPr>
        <w:spacing w:before="120" w:after="120" w:line="276" w:lineRule="auto"/>
        <w:rPr>
          <w:szCs w:val="22"/>
        </w:rPr>
      </w:pPr>
      <w:r w:rsidRPr="002A4F9A">
        <w:rPr>
          <w:b/>
          <w:bCs/>
          <w:szCs w:val="22"/>
        </w:rPr>
        <w:t>Department</w:t>
      </w:r>
      <w:r w:rsidRPr="002A4F9A">
        <w:rPr>
          <w:szCs w:val="22"/>
        </w:rPr>
        <w:tab/>
      </w:r>
      <w:r w:rsidRPr="002A4F9A" w:rsidR="00BF3E41">
        <w:rPr>
          <w:szCs w:val="22"/>
        </w:rPr>
        <w:tab/>
      </w:r>
      <w:r w:rsidRPr="002A4F9A" w:rsidR="00A9037E">
        <w:rPr>
          <w:szCs w:val="22"/>
        </w:rPr>
        <w:t>Engagement</w:t>
      </w:r>
      <w:r w:rsidRPr="002A4F9A" w:rsidR="00D03AFE">
        <w:rPr>
          <w:szCs w:val="22"/>
        </w:rPr>
        <w:t xml:space="preserve"> </w:t>
      </w:r>
    </w:p>
    <w:p w:rsidRPr="002A4F9A" w:rsidR="00863F01" w:rsidP="00B7349D" w:rsidRDefault="00DE6011" w14:paraId="79AA1C6B" w14:textId="75346026">
      <w:pPr>
        <w:autoSpaceDE w:val="0"/>
        <w:autoSpaceDN w:val="0"/>
        <w:adjustRightInd w:val="0"/>
        <w:spacing w:before="120" w:after="120" w:line="286" w:lineRule="auto"/>
        <w:ind w:left="2262" w:hanging="2262"/>
        <w:rPr>
          <w:bCs/>
          <w:szCs w:val="22"/>
        </w:rPr>
      </w:pPr>
      <w:r w:rsidRPr="002A4F9A">
        <w:rPr>
          <w:b/>
          <w:bCs/>
          <w:szCs w:val="22"/>
        </w:rPr>
        <w:t>Position type</w:t>
      </w:r>
      <w:r w:rsidRPr="002A4F9A">
        <w:rPr>
          <w:szCs w:val="22"/>
        </w:rPr>
        <w:tab/>
      </w:r>
      <w:r w:rsidRPr="002A4F9A" w:rsidR="00863F01">
        <w:rPr>
          <w:szCs w:val="22"/>
        </w:rPr>
        <w:tab/>
      </w:r>
      <w:bookmarkStart w:name="_Hlk133585336" w:id="0"/>
      <w:r w:rsidR="00B7349D">
        <w:rPr>
          <w:bCs/>
          <w:szCs w:val="22"/>
        </w:rPr>
        <w:t>Variable</w:t>
      </w:r>
      <w:r w:rsidRPr="002A4F9A" w:rsidR="00863F01">
        <w:rPr>
          <w:bCs/>
          <w:szCs w:val="22"/>
        </w:rPr>
        <w:t xml:space="preserve"> hours, including regular weekend working and occasional evenings.</w:t>
      </w:r>
      <w:bookmarkEnd w:id="0"/>
    </w:p>
    <w:p w:rsidRPr="002A4F9A" w:rsidR="00DE6011" w:rsidP="00B7349D" w:rsidRDefault="00DE6011" w14:paraId="1B16AD68" w14:textId="31A77F1D">
      <w:pPr>
        <w:spacing w:before="120" w:after="120" w:line="276" w:lineRule="auto"/>
        <w:rPr>
          <w:szCs w:val="22"/>
        </w:rPr>
      </w:pPr>
      <w:r w:rsidRPr="002A4F9A">
        <w:rPr>
          <w:b/>
          <w:bCs/>
          <w:szCs w:val="22"/>
        </w:rPr>
        <w:t>Responsible to</w:t>
      </w:r>
      <w:r w:rsidRPr="002A4F9A">
        <w:rPr>
          <w:b/>
          <w:bCs/>
          <w:szCs w:val="22"/>
        </w:rPr>
        <w:tab/>
      </w:r>
      <w:r w:rsidR="002A4F9A">
        <w:rPr>
          <w:b/>
          <w:bCs/>
          <w:szCs w:val="22"/>
        </w:rPr>
        <w:tab/>
      </w:r>
      <w:r w:rsidRPr="00AD71C5" w:rsidR="00AD71C5">
        <w:rPr>
          <w:szCs w:val="22"/>
        </w:rPr>
        <w:t>Cafe Team Leader</w:t>
      </w:r>
    </w:p>
    <w:p w:rsidRPr="00B7349D" w:rsidR="00DE6011" w:rsidP="00B7349D" w:rsidRDefault="00DE6011" w14:paraId="5ECD80EE" w14:textId="59F6CA23">
      <w:pPr>
        <w:spacing w:before="120" w:after="120" w:line="276" w:lineRule="auto"/>
      </w:pPr>
      <w:r w:rsidRPr="5695B324" w:rsidR="00DE6011">
        <w:rPr>
          <w:b w:val="1"/>
          <w:bCs w:val="1"/>
        </w:rPr>
        <w:t>Salary</w:t>
      </w:r>
      <w:r>
        <w:tab/>
      </w:r>
      <w:r>
        <w:tab/>
      </w:r>
      <w:r>
        <w:tab/>
      </w:r>
      <w:r w:rsidR="00DE6011">
        <w:rPr/>
        <w:t xml:space="preserve"> </w:t>
      </w:r>
      <w:r w:rsidR="00B7349D">
        <w:rPr/>
        <w:t>£</w:t>
      </w:r>
      <w:r w:rsidR="00AD71C5">
        <w:rPr/>
        <w:t>12.</w:t>
      </w:r>
      <w:r w:rsidR="55A1D91D">
        <w:rPr/>
        <w:t>7</w:t>
      </w:r>
      <w:r w:rsidR="00AD71C5">
        <w:rPr/>
        <w:t>1</w:t>
      </w:r>
      <w:r w:rsidR="00B7349D">
        <w:rPr/>
        <w:t xml:space="preserve"> per hour</w:t>
      </w:r>
      <w:r w:rsidR="00B7349D">
        <w:rPr/>
        <w:t xml:space="preserve"> </w:t>
      </w:r>
      <w:r w:rsidR="00B7349D">
        <w:rPr/>
        <w:t xml:space="preserve">plus holiday pay </w:t>
      </w:r>
    </w:p>
    <w:p w:rsidR="00FD3ECB" w:rsidP="00B7349D" w:rsidRDefault="00FD3ECB" w14:paraId="7DCE0435" w14:textId="64CFD31D">
      <w:pPr>
        <w:spacing w:before="120" w:after="120" w:line="276" w:lineRule="auto"/>
        <w:rPr>
          <w:szCs w:val="22"/>
        </w:rPr>
      </w:pPr>
      <w:r w:rsidRPr="002A4F9A">
        <w:rPr>
          <w:b/>
          <w:bCs/>
          <w:szCs w:val="22"/>
        </w:rPr>
        <w:t>Location</w:t>
      </w:r>
      <w:r w:rsidRPr="002A4F9A">
        <w:rPr>
          <w:szCs w:val="22"/>
        </w:rPr>
        <w:tab/>
      </w:r>
      <w:r w:rsidRPr="002A4F9A">
        <w:rPr>
          <w:szCs w:val="22"/>
        </w:rPr>
        <w:tab/>
      </w:r>
      <w:r w:rsidRPr="002A4F9A" w:rsidR="00BF3E41">
        <w:rPr>
          <w:szCs w:val="22"/>
        </w:rPr>
        <w:tab/>
      </w:r>
      <w:r w:rsidRPr="002A4F9A">
        <w:rPr>
          <w:szCs w:val="22"/>
        </w:rPr>
        <w:t>Thackray Museum of Medicine, Leeds LS9 7LN</w:t>
      </w:r>
    </w:p>
    <w:p w:rsidR="005C4CBD" w:rsidP="005C4CBD" w:rsidRDefault="005C4CBD" w14:paraId="724652E1" w14:textId="66864B38">
      <w:pPr>
        <w:spacing w:line="276" w:lineRule="auto"/>
      </w:pPr>
      <w:r w:rsidRPr="6F05D8F3" w:rsidR="005C4CBD">
        <w:rPr>
          <w:b w:val="1"/>
          <w:bCs w:val="1"/>
        </w:rPr>
        <w:t>Closing date</w:t>
      </w:r>
      <w:r>
        <w:tab/>
      </w:r>
      <w:r>
        <w:tab/>
      </w:r>
      <w:r w:rsidR="005C4CBD">
        <w:rPr/>
        <w:t xml:space="preserve">Monday </w:t>
      </w:r>
      <w:r w:rsidR="7259431D">
        <w:rPr/>
        <w:t>25</w:t>
      </w:r>
      <w:r w:rsidRPr="6F05D8F3" w:rsidR="005C4CBD">
        <w:rPr>
          <w:vertAlign w:val="superscript"/>
        </w:rPr>
        <w:t>th</w:t>
      </w:r>
      <w:r w:rsidR="005C4CBD">
        <w:rPr/>
        <w:t xml:space="preserve"> </w:t>
      </w:r>
      <w:r w:rsidR="4ACEEB3C">
        <w:rPr/>
        <w:t>May</w:t>
      </w:r>
      <w:r w:rsidR="005C4CBD">
        <w:rPr/>
        <w:t xml:space="preserve"> </w:t>
      </w:r>
      <w:r w:rsidR="005C4CBD">
        <w:rPr/>
        <w:t xml:space="preserve">11.59pm </w:t>
      </w:r>
    </w:p>
    <w:p w:rsidRPr="002A4F9A" w:rsidR="005C4CBD" w:rsidP="00B7349D" w:rsidRDefault="005C4CBD" w14:paraId="3EB5ED61" w14:textId="77777777">
      <w:pPr>
        <w:spacing w:before="120" w:after="120" w:line="276" w:lineRule="auto"/>
        <w:rPr>
          <w:szCs w:val="22"/>
        </w:rPr>
      </w:pPr>
    </w:p>
    <w:p w:rsidRPr="002A4F9A" w:rsidR="002A4F9A" w:rsidP="26C3F327" w:rsidRDefault="002A4F9A" w14:paraId="219E700B" w14:textId="1BC11B0D">
      <w:pPr>
        <w:spacing w:before="120" w:after="120" w:line="276" w:lineRule="auto"/>
        <w:rPr>
          <w:b/>
          <w:bCs/>
        </w:rPr>
      </w:pPr>
    </w:p>
    <w:p w:rsidRPr="002A4F9A" w:rsidR="00DE6011" w:rsidP="00DE6011" w:rsidRDefault="00DE6011" w14:paraId="6CA2A4D0" w14:textId="54684615">
      <w:pPr>
        <w:spacing w:line="276" w:lineRule="auto"/>
        <w:rPr>
          <w:b/>
          <w:bCs/>
          <w:szCs w:val="22"/>
        </w:rPr>
      </w:pPr>
      <w:r w:rsidRPr="002A4F9A">
        <w:rPr>
          <w:b/>
          <w:bCs/>
          <w:szCs w:val="22"/>
        </w:rPr>
        <w:t>THACKRAY MUSEUM OF MEDICINE</w:t>
      </w:r>
    </w:p>
    <w:p w:rsidRPr="002A4F9A" w:rsidR="00DE6011" w:rsidP="00DE6011" w:rsidRDefault="00DE6011" w14:paraId="1DAA94D5" w14:textId="3F1CE8D7">
      <w:pPr>
        <w:spacing w:line="276" w:lineRule="auto"/>
        <w:rPr>
          <w:szCs w:val="22"/>
        </w:rPr>
      </w:pPr>
      <w:r w:rsidRPr="002A4F9A">
        <w:rPr>
          <w:szCs w:val="22"/>
        </w:rPr>
        <w:t xml:space="preserve">The Thackray Museum of Medicine is the UK’s largest independent medical museum, </w:t>
      </w:r>
      <w:r w:rsidRPr="002A4F9A" w:rsidR="00985C9F">
        <w:rPr>
          <w:szCs w:val="22"/>
        </w:rPr>
        <w:br/>
      </w:r>
      <w:r w:rsidRPr="002A4F9A">
        <w:rPr>
          <w:szCs w:val="22"/>
        </w:rPr>
        <w:t>and a place that inspires people with the passion and purpose of medicine and healthcare – past, present and future.</w:t>
      </w:r>
    </w:p>
    <w:p w:rsidRPr="002A4F9A" w:rsidR="00985C9F" w:rsidP="00DE6011" w:rsidRDefault="00985C9F" w14:paraId="12D293D1" w14:textId="0842BF85">
      <w:pPr>
        <w:spacing w:line="276" w:lineRule="auto"/>
        <w:rPr>
          <w:szCs w:val="22"/>
        </w:rPr>
      </w:pPr>
      <w:r w:rsidRPr="002A4F9A">
        <w:rPr>
          <w:szCs w:val="22"/>
        </w:rPr>
        <w:t>Situated in the bustle of a lively East Leeds inner-city community, and adjacent to St James’s Hospital – Europe’s largest teaching hospital, the Museum showcases innovation and collaboration in medical endeavour through its collection of over 50,000 objects and some 23,000 written works, covering all aspects of the history of medicine.</w:t>
      </w:r>
    </w:p>
    <w:p w:rsidRPr="002A4F9A" w:rsidR="00201981" w:rsidP="00201981" w:rsidRDefault="00201981" w14:paraId="0C3BDC2D" w14:textId="73B33F8A">
      <w:pPr>
        <w:spacing w:line="276" w:lineRule="auto"/>
        <w:rPr>
          <w:szCs w:val="22"/>
        </w:rPr>
      </w:pPr>
      <w:r w:rsidRPr="002A4F9A">
        <w:rPr>
          <w:szCs w:val="22"/>
        </w:rPr>
        <w:t>Open to the public year-round, seven days a week, the Museum’s exhibitions and programmes are built on the foundation of democratising the collection and co-curating with our community.</w:t>
      </w:r>
      <w:r w:rsidRPr="002A4F9A" w:rsidR="002A4F9A">
        <w:rPr>
          <w:szCs w:val="22"/>
        </w:rPr>
        <w:t xml:space="preserve"> </w:t>
      </w:r>
      <w:r w:rsidRPr="002A4F9A">
        <w:rPr>
          <w:szCs w:val="22"/>
        </w:rPr>
        <w:t>Medicine touches the lives of all humankind, and the museum uses its collection as a focal point to share stories through people from all parts of society, past and present.</w:t>
      </w:r>
    </w:p>
    <w:p w:rsidRPr="002A4F9A" w:rsidR="002A4F9A" w:rsidP="002A4F9A" w:rsidRDefault="00201981" w14:paraId="02DA0802" w14:textId="1091ADCF">
      <w:pPr>
        <w:spacing w:after="0" w:line="276" w:lineRule="auto"/>
        <w:rPr>
          <w:szCs w:val="22"/>
        </w:rPr>
      </w:pPr>
      <w:r w:rsidRPr="002A4F9A">
        <w:rPr>
          <w:szCs w:val="22"/>
        </w:rPr>
        <w:t xml:space="preserve">As an independent museum and registered charity, our income comes from a range of sources including public and private funding alongside our museum admissions, building hires, café sales and our onsite shop. </w:t>
      </w:r>
    </w:p>
    <w:p w:rsidR="002A4F9A" w:rsidP="00DE6011" w:rsidRDefault="002A4F9A" w14:paraId="17DFFDA1" w14:textId="77777777">
      <w:pPr>
        <w:spacing w:line="276" w:lineRule="auto"/>
        <w:rPr>
          <w:b/>
          <w:bCs/>
          <w:szCs w:val="22"/>
        </w:rPr>
      </w:pPr>
    </w:p>
    <w:p w:rsidRPr="002A4F9A" w:rsidR="00331E55" w:rsidP="00DE6011" w:rsidRDefault="00FD3ECB" w14:paraId="5333B284" w14:textId="3FC5872F">
      <w:pPr>
        <w:spacing w:line="276" w:lineRule="auto"/>
        <w:rPr>
          <w:b/>
          <w:bCs/>
          <w:szCs w:val="22"/>
        </w:rPr>
      </w:pPr>
      <w:r w:rsidRPr="002A4F9A">
        <w:rPr>
          <w:b/>
          <w:bCs/>
          <w:szCs w:val="22"/>
        </w:rPr>
        <w:t>ROLE OVERVIEW</w:t>
      </w:r>
    </w:p>
    <w:p w:rsidRPr="002A4F9A" w:rsidR="002A4F9A" w:rsidP="009F3F01" w:rsidRDefault="002A4F9A" w14:paraId="6A741BA4" w14:textId="77777777">
      <w:pPr>
        <w:autoSpaceDE w:val="0"/>
        <w:autoSpaceDN w:val="0"/>
        <w:adjustRightInd w:val="0"/>
        <w:spacing w:after="0" w:line="286" w:lineRule="auto"/>
        <w:rPr>
          <w:szCs w:val="22"/>
        </w:rPr>
      </w:pPr>
      <w:r w:rsidRPr="002A4F9A">
        <w:rPr>
          <w:szCs w:val="22"/>
        </w:rPr>
        <w:t xml:space="preserve">Our Engagement teams look after our museum visitors throughout their time at Thackray, developing relationships that see a wide range of people come back to the museum </w:t>
      </w:r>
      <w:proofErr w:type="gramStart"/>
      <w:r w:rsidRPr="002A4F9A">
        <w:rPr>
          <w:szCs w:val="22"/>
        </w:rPr>
        <w:t>again and again</w:t>
      </w:r>
      <w:proofErr w:type="gramEnd"/>
      <w:r w:rsidRPr="002A4F9A">
        <w:rPr>
          <w:szCs w:val="22"/>
        </w:rPr>
        <w:t xml:space="preserve">. Through this work, the team generates essential income to support the development of our </w:t>
      </w:r>
      <w:r w:rsidRPr="002A4F9A">
        <w:rPr>
          <w:szCs w:val="22"/>
        </w:rPr>
        <w:t>work with schools and community groups, and the development of our exhibition programme so that it speaks to everyone within our community.</w:t>
      </w:r>
    </w:p>
    <w:p w:rsidRPr="002A4F9A" w:rsidR="002A4F9A" w:rsidP="009F3F01" w:rsidRDefault="002A4F9A" w14:paraId="7D178BB2" w14:textId="77777777">
      <w:pPr>
        <w:autoSpaceDE w:val="0"/>
        <w:autoSpaceDN w:val="0"/>
        <w:adjustRightInd w:val="0"/>
        <w:spacing w:after="0" w:line="286" w:lineRule="auto"/>
        <w:rPr>
          <w:szCs w:val="22"/>
        </w:rPr>
      </w:pPr>
    </w:p>
    <w:p w:rsidR="009F3F01" w:rsidP="009F3F01" w:rsidRDefault="002A4F9A" w14:paraId="2C134E47" w14:textId="0A4E8046">
      <w:pPr>
        <w:autoSpaceDE w:val="0"/>
        <w:autoSpaceDN w:val="0"/>
        <w:adjustRightInd w:val="0"/>
        <w:spacing w:after="0" w:line="286" w:lineRule="auto"/>
        <w:rPr>
          <w:bCs/>
          <w:szCs w:val="22"/>
        </w:rPr>
      </w:pPr>
      <w:r w:rsidRPr="002A4F9A">
        <w:rPr>
          <w:bCs/>
          <w:szCs w:val="22"/>
        </w:rPr>
        <w:t>Our Café</w:t>
      </w:r>
      <w:r w:rsidRPr="002A4F9A" w:rsidR="009F3F01">
        <w:rPr>
          <w:bCs/>
          <w:szCs w:val="22"/>
        </w:rPr>
        <w:t xml:space="preserve"> serves locally sourced food and great coffee</w:t>
      </w:r>
      <w:r w:rsidRPr="002A4F9A">
        <w:rPr>
          <w:bCs/>
          <w:szCs w:val="22"/>
        </w:rPr>
        <w:t xml:space="preserve">, all of which have </w:t>
      </w:r>
      <w:r w:rsidRPr="002A4F9A" w:rsidR="009F3F01">
        <w:rPr>
          <w:bCs/>
          <w:szCs w:val="22"/>
        </w:rPr>
        <w:t xml:space="preserve">sustainability and accessibility at its core. You will work in a team delivering great food and great service to museum visitors and staff, to our local communities – and to the staff, patients and visitors of St James’s Hospital. You’ll be involved in the delivery of all café operations as well as conference functions and events. </w:t>
      </w:r>
    </w:p>
    <w:p w:rsidR="002C66C6" w:rsidP="009F3F01" w:rsidRDefault="002C66C6" w14:paraId="009BA8F8" w14:textId="6EADDF29">
      <w:pPr>
        <w:autoSpaceDE w:val="0"/>
        <w:autoSpaceDN w:val="0"/>
        <w:adjustRightInd w:val="0"/>
        <w:spacing w:after="0" w:line="286" w:lineRule="auto"/>
        <w:rPr>
          <w:bCs/>
          <w:szCs w:val="22"/>
        </w:rPr>
      </w:pPr>
    </w:p>
    <w:p w:rsidR="002C66C6" w:rsidP="009F3F01" w:rsidRDefault="002C66C6" w14:paraId="1F571EC6" w14:textId="5FACA680">
      <w:pPr>
        <w:autoSpaceDE w:val="0"/>
        <w:autoSpaceDN w:val="0"/>
        <w:adjustRightInd w:val="0"/>
        <w:spacing w:after="0" w:line="286" w:lineRule="auto"/>
        <w:rPr>
          <w:bCs/>
          <w:szCs w:val="22"/>
        </w:rPr>
      </w:pPr>
      <w:r>
        <w:rPr>
          <w:bCs/>
          <w:szCs w:val="22"/>
        </w:rPr>
        <w:t>Key responsibilities:</w:t>
      </w:r>
    </w:p>
    <w:p w:rsidRPr="002C66C6" w:rsidR="002C66C6" w:rsidP="002C66C6" w:rsidRDefault="002C66C6" w14:paraId="35CA00D3" w14:textId="5A377B44">
      <w:pPr>
        <w:pStyle w:val="ListParagraph"/>
        <w:numPr>
          <w:ilvl w:val="0"/>
          <w:numId w:val="40"/>
        </w:numPr>
        <w:autoSpaceDE w:val="0"/>
        <w:autoSpaceDN w:val="0"/>
        <w:adjustRightInd w:val="0"/>
        <w:spacing w:before="120" w:after="120" w:line="286" w:lineRule="auto"/>
        <w:ind w:left="714" w:hanging="357"/>
        <w:contextualSpacing w:val="0"/>
        <w:rPr>
          <w:bCs/>
          <w:szCs w:val="22"/>
        </w:rPr>
      </w:pPr>
      <w:r w:rsidRPr="002C66C6">
        <w:rPr>
          <w:bCs/>
          <w:szCs w:val="22"/>
        </w:rPr>
        <w:t>To be the public face of Thackray, delivering an excellent visitor experience for all</w:t>
      </w:r>
      <w:r w:rsidR="009D000A">
        <w:rPr>
          <w:bCs/>
          <w:szCs w:val="22"/>
        </w:rPr>
        <w:t>.</w:t>
      </w:r>
    </w:p>
    <w:p w:rsidRPr="002C66C6" w:rsidR="002C66C6" w:rsidP="002C66C6" w:rsidRDefault="002C66C6" w14:paraId="218E6F0D" w14:textId="1D80CCBA">
      <w:pPr>
        <w:pStyle w:val="ListParagraph"/>
        <w:numPr>
          <w:ilvl w:val="0"/>
          <w:numId w:val="40"/>
        </w:numPr>
        <w:autoSpaceDE w:val="0"/>
        <w:autoSpaceDN w:val="0"/>
        <w:adjustRightInd w:val="0"/>
        <w:spacing w:before="120" w:after="120" w:line="286" w:lineRule="auto"/>
        <w:ind w:left="714" w:hanging="357"/>
        <w:contextualSpacing w:val="0"/>
        <w:rPr>
          <w:bCs/>
          <w:szCs w:val="22"/>
        </w:rPr>
      </w:pPr>
      <w:r w:rsidRPr="002C66C6">
        <w:rPr>
          <w:bCs/>
          <w:szCs w:val="22"/>
        </w:rPr>
        <w:t>Be first point of contact for all visitors to the Thackray Café, providing a friendly and accessible welcome and signposting visitors to all areas of the museum offer</w:t>
      </w:r>
      <w:r w:rsidR="009D000A">
        <w:rPr>
          <w:bCs/>
          <w:szCs w:val="22"/>
        </w:rPr>
        <w:t>.</w:t>
      </w:r>
    </w:p>
    <w:p w:rsidRPr="002C66C6" w:rsidR="002C66C6" w:rsidP="002C66C6" w:rsidRDefault="002C66C6" w14:paraId="70471BBD" w14:textId="713ABA0F">
      <w:pPr>
        <w:pStyle w:val="ListParagraph"/>
        <w:numPr>
          <w:ilvl w:val="0"/>
          <w:numId w:val="40"/>
        </w:numPr>
        <w:autoSpaceDE w:val="0"/>
        <w:autoSpaceDN w:val="0"/>
        <w:adjustRightInd w:val="0"/>
        <w:spacing w:before="120" w:after="120" w:line="286" w:lineRule="auto"/>
        <w:ind w:left="714" w:hanging="357"/>
        <w:contextualSpacing w:val="0"/>
        <w:rPr>
          <w:bCs/>
          <w:szCs w:val="22"/>
        </w:rPr>
      </w:pPr>
      <w:r w:rsidRPr="002C66C6">
        <w:rPr>
          <w:bCs/>
          <w:szCs w:val="22"/>
        </w:rPr>
        <w:t>Understand, promote and upsell products, contributing to sales targets</w:t>
      </w:r>
      <w:r w:rsidR="009D000A">
        <w:rPr>
          <w:bCs/>
          <w:szCs w:val="22"/>
        </w:rPr>
        <w:t>.</w:t>
      </w:r>
    </w:p>
    <w:p w:rsidRPr="002C66C6" w:rsidR="002C66C6" w:rsidP="002C66C6" w:rsidRDefault="002C66C6" w14:paraId="73000F94" w14:textId="7500BE04">
      <w:pPr>
        <w:pStyle w:val="ListParagraph"/>
        <w:numPr>
          <w:ilvl w:val="0"/>
          <w:numId w:val="40"/>
        </w:numPr>
        <w:autoSpaceDE w:val="0"/>
        <w:autoSpaceDN w:val="0"/>
        <w:adjustRightInd w:val="0"/>
        <w:spacing w:before="120" w:after="120" w:line="286" w:lineRule="auto"/>
        <w:ind w:left="714" w:hanging="357"/>
        <w:contextualSpacing w:val="0"/>
        <w:rPr>
          <w:bCs/>
          <w:szCs w:val="22"/>
        </w:rPr>
      </w:pPr>
      <w:r w:rsidRPr="002C66C6">
        <w:rPr>
          <w:bCs/>
          <w:szCs w:val="22"/>
        </w:rPr>
        <w:t>Ensure that Thackray's food and drink offering is prepared to the highest standard</w:t>
      </w:r>
      <w:r w:rsidR="009D000A">
        <w:rPr>
          <w:bCs/>
          <w:szCs w:val="22"/>
        </w:rPr>
        <w:t>.</w:t>
      </w:r>
    </w:p>
    <w:p w:rsidRPr="002C66C6" w:rsidR="002C66C6" w:rsidP="002C66C6" w:rsidRDefault="002C66C6" w14:paraId="64628C96" w14:textId="3886A74D">
      <w:pPr>
        <w:pStyle w:val="ListParagraph"/>
        <w:numPr>
          <w:ilvl w:val="0"/>
          <w:numId w:val="40"/>
        </w:numPr>
        <w:autoSpaceDE w:val="0"/>
        <w:autoSpaceDN w:val="0"/>
        <w:adjustRightInd w:val="0"/>
        <w:spacing w:before="120" w:after="120" w:line="286" w:lineRule="auto"/>
        <w:ind w:left="714" w:hanging="357"/>
        <w:contextualSpacing w:val="0"/>
        <w:rPr>
          <w:bCs/>
          <w:szCs w:val="22"/>
        </w:rPr>
      </w:pPr>
      <w:r w:rsidRPr="00B427CE">
        <w:t xml:space="preserve">To ensure that all café administration systems are properly used, </w:t>
      </w:r>
      <w:r w:rsidRPr="002C66C6">
        <w:rPr>
          <w:bCs/>
          <w:szCs w:val="22"/>
        </w:rPr>
        <w:t xml:space="preserve">flagging where stock is running low in a timely manner, and </w:t>
      </w:r>
      <w:r>
        <w:rPr>
          <w:bCs/>
          <w:szCs w:val="22"/>
        </w:rPr>
        <w:t>supporting</w:t>
      </w:r>
      <w:r w:rsidRPr="002C66C6">
        <w:rPr>
          <w:bCs/>
          <w:szCs w:val="22"/>
        </w:rPr>
        <w:t xml:space="preserve"> stock takes where appropriate</w:t>
      </w:r>
      <w:r w:rsidR="009D000A">
        <w:rPr>
          <w:bCs/>
          <w:szCs w:val="22"/>
        </w:rPr>
        <w:t>.</w:t>
      </w:r>
    </w:p>
    <w:p w:rsidRPr="002C66C6" w:rsidR="002C66C6" w:rsidP="002C66C6" w:rsidRDefault="002C66C6" w14:paraId="33B83F05" w14:textId="20CCF497">
      <w:pPr>
        <w:pStyle w:val="ListParagraph"/>
        <w:numPr>
          <w:ilvl w:val="0"/>
          <w:numId w:val="40"/>
        </w:numPr>
        <w:autoSpaceDE w:val="0"/>
        <w:autoSpaceDN w:val="0"/>
        <w:adjustRightInd w:val="0"/>
        <w:spacing w:before="120" w:after="120" w:line="286" w:lineRule="auto"/>
        <w:ind w:left="714" w:hanging="357"/>
        <w:contextualSpacing w:val="0"/>
        <w:rPr>
          <w:bCs/>
          <w:szCs w:val="22"/>
        </w:rPr>
      </w:pPr>
      <w:r w:rsidRPr="002C66C6">
        <w:rPr>
          <w:bCs/>
          <w:szCs w:val="22"/>
        </w:rPr>
        <w:t>Undertake accurate cash handling</w:t>
      </w:r>
      <w:r w:rsidR="009D000A">
        <w:rPr>
          <w:bCs/>
          <w:szCs w:val="22"/>
        </w:rPr>
        <w:t>.</w:t>
      </w:r>
    </w:p>
    <w:p w:rsidRPr="002C66C6" w:rsidR="002C66C6" w:rsidP="26C3F327" w:rsidRDefault="26C3F327" w14:paraId="7597A99D" w14:textId="71D0007F">
      <w:pPr>
        <w:pStyle w:val="ListParagraph"/>
        <w:numPr>
          <w:ilvl w:val="0"/>
          <w:numId w:val="40"/>
        </w:numPr>
        <w:autoSpaceDE w:val="0"/>
        <w:autoSpaceDN w:val="0"/>
        <w:adjustRightInd w:val="0"/>
        <w:spacing w:before="120" w:after="120" w:line="286" w:lineRule="auto"/>
        <w:ind w:left="714" w:hanging="357"/>
        <w:contextualSpacing w:val="0"/>
        <w:rPr>
          <w:szCs w:val="22"/>
        </w:rPr>
      </w:pPr>
      <w:r w:rsidRPr="26C3F327">
        <w:rPr>
          <w:rFonts w:eastAsia="Arial"/>
          <w:szCs w:val="22"/>
          <w:lang w:val="en-US"/>
        </w:rPr>
        <w:t>To help deliver a food and drink service for conferences and events within the museum building</w:t>
      </w:r>
      <w:r w:rsidR="009D000A">
        <w:rPr>
          <w:rFonts w:eastAsia="Arial"/>
          <w:szCs w:val="22"/>
          <w:lang w:val="en-US"/>
        </w:rPr>
        <w:t>.</w:t>
      </w:r>
    </w:p>
    <w:p w:rsidRPr="002C66C6" w:rsidR="002C66C6" w:rsidP="26C3F327" w:rsidRDefault="26C3F327" w14:paraId="3E566534" w14:textId="53AFF874">
      <w:pPr>
        <w:pStyle w:val="ListParagraph"/>
        <w:numPr>
          <w:ilvl w:val="0"/>
          <w:numId w:val="40"/>
        </w:numPr>
        <w:autoSpaceDE w:val="0"/>
        <w:autoSpaceDN w:val="0"/>
        <w:adjustRightInd w:val="0"/>
        <w:spacing w:before="120" w:after="120" w:line="286" w:lineRule="auto"/>
        <w:ind w:left="714" w:hanging="357"/>
        <w:contextualSpacing w:val="0"/>
      </w:pPr>
      <w:r>
        <w:t>To be flexible and adaptable to ensure the museum can meet customer demand, including occasional working within other areas of the museum’s engagement team</w:t>
      </w:r>
      <w:r w:rsidR="009D000A">
        <w:t>.</w:t>
      </w:r>
      <w:r>
        <w:t xml:space="preserve"> </w:t>
      </w:r>
    </w:p>
    <w:p w:rsidRPr="002C66C6" w:rsidR="002C66C6" w:rsidP="002C66C6" w:rsidRDefault="26C3F327" w14:paraId="1375532F" w14:textId="20DB5EC6">
      <w:pPr>
        <w:pStyle w:val="ListParagraph"/>
        <w:numPr>
          <w:ilvl w:val="0"/>
          <w:numId w:val="40"/>
        </w:numPr>
        <w:autoSpaceDE w:val="0"/>
        <w:autoSpaceDN w:val="0"/>
        <w:adjustRightInd w:val="0"/>
        <w:spacing w:before="120" w:after="120" w:line="286" w:lineRule="auto"/>
        <w:ind w:left="714" w:hanging="357"/>
        <w:contextualSpacing w:val="0"/>
        <w:rPr>
          <w:bCs/>
          <w:szCs w:val="22"/>
        </w:rPr>
      </w:pPr>
      <w:r>
        <w:t>To comply with the museum's food safety and hygiene standards policies, ensuring the health and safety of all staff and customers</w:t>
      </w:r>
      <w:r w:rsidR="009D000A">
        <w:t>.</w:t>
      </w:r>
    </w:p>
    <w:p w:rsidRPr="002C66C6" w:rsidR="002C66C6" w:rsidP="002C66C6" w:rsidRDefault="26C3F327" w14:paraId="7D7C7103" w14:textId="4B997B77">
      <w:pPr>
        <w:pStyle w:val="ListParagraph"/>
        <w:numPr>
          <w:ilvl w:val="0"/>
          <w:numId w:val="40"/>
        </w:numPr>
        <w:autoSpaceDE w:val="0"/>
        <w:autoSpaceDN w:val="0"/>
        <w:adjustRightInd w:val="0"/>
        <w:spacing w:before="120" w:after="120" w:line="286" w:lineRule="auto"/>
        <w:ind w:left="714" w:hanging="357"/>
        <w:contextualSpacing w:val="0"/>
        <w:rPr>
          <w:bCs/>
          <w:szCs w:val="22"/>
        </w:rPr>
      </w:pPr>
      <w:r>
        <w:t>Led by the relevant Duty Supervisor, support the safe evacuation of the building in emergency situations</w:t>
      </w:r>
      <w:r w:rsidR="008B2768">
        <w:t>.</w:t>
      </w:r>
    </w:p>
    <w:p w:rsidRPr="002A4F9A" w:rsidR="002A4F9A" w:rsidP="002A4F9A" w:rsidRDefault="002A4F9A" w14:paraId="1B273833" w14:textId="77777777">
      <w:pPr>
        <w:spacing w:after="0" w:line="286" w:lineRule="auto"/>
        <w:rPr>
          <w:szCs w:val="22"/>
        </w:rPr>
      </w:pPr>
    </w:p>
    <w:p w:rsidRPr="002A4F9A" w:rsidR="00201981" w:rsidP="00855456" w:rsidRDefault="00F64198" w14:paraId="368C74FC" w14:textId="43D0803C">
      <w:pPr>
        <w:spacing w:after="0" w:line="276" w:lineRule="auto"/>
        <w:rPr>
          <w:szCs w:val="22"/>
        </w:rPr>
      </w:pPr>
      <w:r w:rsidRPr="002A4F9A">
        <w:rPr>
          <w:szCs w:val="22"/>
        </w:rPr>
        <w:t>You</w:t>
      </w:r>
      <w:r w:rsidRPr="002A4F9A" w:rsidR="00EB2A06">
        <w:rPr>
          <w:szCs w:val="22"/>
        </w:rPr>
        <w:t xml:space="preserve"> will be required to work flexibly Monday to Sunday on a rota basis agreed in advance, and should be able to work weekends, bank holidays, and some evening openings to meet operational demands, as well as attending occasional out of hours meetings and training.</w:t>
      </w:r>
    </w:p>
    <w:p w:rsidRPr="002A4F9A" w:rsidR="00855456" w:rsidP="00855456" w:rsidRDefault="00855456" w14:paraId="569858FF" w14:textId="77777777">
      <w:pPr>
        <w:spacing w:after="0" w:line="276" w:lineRule="auto"/>
        <w:rPr>
          <w:szCs w:val="22"/>
        </w:rPr>
      </w:pPr>
    </w:p>
    <w:p w:rsidRPr="002A4F9A" w:rsidR="00EE4DD6" w:rsidP="00EE4DD6" w:rsidRDefault="00891783" w14:paraId="09F9DE11" w14:textId="7B76841F">
      <w:pPr>
        <w:spacing w:line="276" w:lineRule="auto"/>
        <w:rPr>
          <w:szCs w:val="22"/>
        </w:rPr>
      </w:pPr>
      <w:r w:rsidRPr="002A4F9A">
        <w:rPr>
          <w:szCs w:val="22"/>
        </w:rPr>
        <w:t xml:space="preserve">The Thackray Museum of Medicine is actively committed to promoting </w:t>
      </w:r>
      <w:r w:rsidRPr="002A4F9A" w:rsidR="00755DF8">
        <w:rPr>
          <w:szCs w:val="22"/>
        </w:rPr>
        <w:t>e</w:t>
      </w:r>
      <w:r w:rsidRPr="002A4F9A">
        <w:rPr>
          <w:szCs w:val="22"/>
        </w:rPr>
        <w:t xml:space="preserve">quality, </w:t>
      </w:r>
      <w:r w:rsidRPr="002A4F9A" w:rsidR="00755DF8">
        <w:rPr>
          <w:szCs w:val="22"/>
        </w:rPr>
        <w:t>i</w:t>
      </w:r>
      <w:r w:rsidRPr="002A4F9A">
        <w:rPr>
          <w:szCs w:val="22"/>
        </w:rPr>
        <w:t xml:space="preserve">nclusion and </w:t>
      </w:r>
      <w:r w:rsidRPr="002A4F9A" w:rsidR="00755DF8">
        <w:rPr>
          <w:szCs w:val="22"/>
        </w:rPr>
        <w:t>d</w:t>
      </w:r>
      <w:r w:rsidRPr="002A4F9A">
        <w:rPr>
          <w:szCs w:val="22"/>
        </w:rPr>
        <w:t>iversity. We are a Disability Confident employer and welcome applications from all sections of the community.</w:t>
      </w:r>
      <w:r w:rsidRPr="002A4F9A" w:rsidR="00AB5471">
        <w:rPr>
          <w:szCs w:val="22"/>
        </w:rPr>
        <w:t xml:space="preserve"> </w:t>
      </w:r>
    </w:p>
    <w:p w:rsidRPr="002A4F9A" w:rsidR="00EE4DD6" w:rsidP="00EE4DD6" w:rsidRDefault="00EE4DD6" w14:paraId="2021765B" w14:textId="77777777">
      <w:pPr>
        <w:rPr>
          <w:b/>
          <w:bCs/>
          <w:szCs w:val="22"/>
        </w:rPr>
      </w:pPr>
      <w:r w:rsidRPr="002A4F9A">
        <w:rPr>
          <w:b/>
          <w:bCs/>
          <w:szCs w:val="22"/>
        </w:rPr>
        <w:t>HOW TO APPLY</w:t>
      </w:r>
    </w:p>
    <w:p w:rsidRPr="00482F4F" w:rsidR="00EE4DD6" w:rsidP="6F05D8F3" w:rsidRDefault="00482F4F" w14:paraId="22DAD914" w14:textId="6A955D29">
      <w:pPr>
        <w:pStyle w:val="Normal"/>
        <w:suppressLineNumbers w:val="0"/>
        <w:bidi w:val="0"/>
        <w:spacing w:before="0" w:beforeAutospacing="off" w:after="220" w:afterAutospacing="off" w:line="288" w:lineRule="auto"/>
        <w:ind w:left="0" w:right="0"/>
        <w:jc w:val="left"/>
      </w:pPr>
      <w:bookmarkStart w:name="_Hlk133585998" w:id="1"/>
      <w:r w:rsidR="00482F4F">
        <w:rPr/>
        <w:t xml:space="preserve">Please </w:t>
      </w:r>
      <w:r w:rsidR="7E51D420">
        <w:rPr/>
        <w:t xml:space="preserve">send your </w:t>
      </w:r>
      <w:r w:rsidR="31D1F35F">
        <w:rPr/>
        <w:t>CV</w:t>
      </w:r>
      <w:r w:rsidR="7E51D420">
        <w:rPr/>
        <w:t xml:space="preserve"> and a covering letter explaining </w:t>
      </w:r>
      <w:r w:rsidR="7E51D420">
        <w:rPr/>
        <w:t xml:space="preserve">why you feel you </w:t>
      </w:r>
      <w:r w:rsidR="0803F254">
        <w:rPr/>
        <w:t>meet the criteria</w:t>
      </w:r>
      <w:r w:rsidR="7E51D420">
        <w:rPr/>
        <w:t xml:space="preserve"> for the role</w:t>
      </w:r>
      <w:r w:rsidR="41E115E1">
        <w:rPr/>
        <w:t xml:space="preserve"> of cafe assistant</w:t>
      </w:r>
      <w:r w:rsidR="7E51D420">
        <w:rPr/>
        <w:t xml:space="preserve"> to Lynne</w:t>
      </w:r>
      <w:r w:rsidR="1C066420">
        <w:rPr/>
        <w:t xml:space="preserve"> Melton-Long on </w:t>
      </w:r>
      <w:r w:rsidRPr="6F05D8F3" w:rsidR="1C066420">
        <w:rPr>
          <w:b w:val="1"/>
          <w:bCs w:val="1"/>
        </w:rPr>
        <w:t>lynne.melton-long@thackraymuseum.org</w:t>
      </w:r>
      <w:r w:rsidRPr="6F05D8F3" w:rsidR="00482F4F">
        <w:rPr>
          <w:b w:val="1"/>
          <w:bCs w:val="1"/>
        </w:rPr>
        <w:t xml:space="preserve"> </w:t>
      </w:r>
      <w:bookmarkEnd w:id="1"/>
    </w:p>
    <w:p w:rsidRPr="002A4F9A" w:rsidR="00F65EA0" w:rsidP="00DE6011" w:rsidRDefault="00F65EA0" w14:paraId="690ED671" w14:textId="77777777">
      <w:pPr>
        <w:spacing w:line="276" w:lineRule="auto"/>
        <w:rPr>
          <w:szCs w:val="22"/>
        </w:rPr>
      </w:pPr>
    </w:p>
    <w:p w:rsidRPr="002A4F9A" w:rsidR="00DD2D31" w:rsidP="00DE6011" w:rsidRDefault="00DD2D31" w14:paraId="3D5BC391" w14:textId="53703419">
      <w:pPr>
        <w:spacing w:line="276" w:lineRule="auto"/>
        <w:rPr>
          <w:szCs w:val="22"/>
        </w:rPr>
        <w:sectPr w:rsidRPr="002A4F9A" w:rsidR="00DD2D31" w:rsidSect="00DE6011">
          <w:footerReference w:type="default" r:id="rId11"/>
          <w:pgSz w:w="11906" w:h="16838" w:orient="portrait"/>
          <w:pgMar w:top="1134" w:right="1134" w:bottom="1474" w:left="1134" w:header="709" w:footer="709" w:gutter="0"/>
          <w:cols w:space="708"/>
          <w:docGrid w:linePitch="360"/>
        </w:sectPr>
      </w:pPr>
    </w:p>
    <w:p w:rsidRPr="002A4F9A" w:rsidR="005944E3" w:rsidP="00DE6011" w:rsidRDefault="00F64198" w14:paraId="1F74BCEB" w14:textId="271C8389">
      <w:pPr>
        <w:spacing w:line="276" w:lineRule="auto"/>
        <w:rPr>
          <w:b/>
          <w:bCs/>
          <w:szCs w:val="22"/>
        </w:rPr>
      </w:pPr>
      <w:r w:rsidRPr="002A4F9A">
        <w:rPr>
          <w:b/>
          <w:bCs/>
          <w:szCs w:val="22"/>
        </w:rPr>
        <w:t>Duties and Skills</w:t>
      </w:r>
    </w:p>
    <w:tbl>
      <w:tblPr>
        <w:tblStyle w:val="TableGrid"/>
        <w:tblW w:w="152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5529"/>
        <w:gridCol w:w="4819"/>
        <w:gridCol w:w="4904"/>
      </w:tblGrid>
      <w:tr w:rsidRPr="002A4F9A" w:rsidR="003430C2" w:rsidTr="26C3F327" w14:paraId="33D771E2" w14:textId="77777777">
        <w:tc>
          <w:tcPr>
            <w:tcW w:w="5529" w:type="dxa"/>
          </w:tcPr>
          <w:p w:rsidRPr="002A4F9A" w:rsidR="003437BD" w:rsidP="00463A31" w:rsidRDefault="003437BD" w14:paraId="7C20B328" w14:textId="77777777">
            <w:pPr>
              <w:spacing w:line="276" w:lineRule="auto"/>
              <w:ind w:right="-286"/>
              <w:rPr>
                <w:b/>
                <w:bCs/>
                <w:szCs w:val="22"/>
              </w:rPr>
            </w:pPr>
            <w:r w:rsidRPr="002A4F9A">
              <w:rPr>
                <w:b/>
                <w:bCs/>
                <w:szCs w:val="22"/>
              </w:rPr>
              <w:t>Duties</w:t>
            </w:r>
          </w:p>
        </w:tc>
        <w:tc>
          <w:tcPr>
            <w:tcW w:w="4819" w:type="dxa"/>
          </w:tcPr>
          <w:p w:rsidRPr="002A4F9A" w:rsidR="003437BD" w:rsidP="00463A31" w:rsidRDefault="003437BD" w14:paraId="0D8611CD" w14:textId="77777777">
            <w:pPr>
              <w:spacing w:line="276" w:lineRule="auto"/>
              <w:rPr>
                <w:szCs w:val="22"/>
              </w:rPr>
            </w:pPr>
            <w:r w:rsidRPr="002A4F9A">
              <w:rPr>
                <w:b/>
                <w:bCs/>
                <w:szCs w:val="22"/>
              </w:rPr>
              <w:t xml:space="preserve">Essential </w:t>
            </w:r>
            <w:r w:rsidRPr="002A4F9A">
              <w:rPr>
                <w:szCs w:val="22"/>
              </w:rPr>
              <w:t>skills, experience, qualities, qualifications</w:t>
            </w:r>
          </w:p>
        </w:tc>
        <w:tc>
          <w:tcPr>
            <w:tcW w:w="4904" w:type="dxa"/>
          </w:tcPr>
          <w:p w:rsidRPr="002A4F9A" w:rsidR="003437BD" w:rsidP="00463A31" w:rsidRDefault="003437BD" w14:paraId="6B659A25" w14:textId="77777777">
            <w:pPr>
              <w:spacing w:line="276" w:lineRule="auto"/>
              <w:rPr>
                <w:szCs w:val="22"/>
              </w:rPr>
            </w:pPr>
            <w:r w:rsidRPr="002A4F9A">
              <w:rPr>
                <w:b/>
                <w:bCs/>
                <w:szCs w:val="22"/>
              </w:rPr>
              <w:t xml:space="preserve">Desirable </w:t>
            </w:r>
            <w:r w:rsidRPr="002A4F9A">
              <w:rPr>
                <w:szCs w:val="22"/>
              </w:rPr>
              <w:t>skills, experience, qualities, qualifications</w:t>
            </w:r>
          </w:p>
        </w:tc>
      </w:tr>
      <w:tr w:rsidRPr="002A4F9A" w:rsidR="002A4F9A" w:rsidTr="26C3F327" w14:paraId="75D243FD" w14:textId="77777777">
        <w:tc>
          <w:tcPr>
            <w:tcW w:w="5529" w:type="dxa"/>
            <w:tcBorders>
              <w:top w:val="single" w:color="auto" w:sz="4" w:space="0"/>
              <w:left w:val="single" w:color="auto" w:sz="4" w:space="0"/>
              <w:bottom w:val="single" w:color="auto" w:sz="4" w:space="0"/>
              <w:right w:val="single" w:color="auto" w:sz="4" w:space="0"/>
            </w:tcBorders>
          </w:tcPr>
          <w:p w:rsidRPr="002A4F9A" w:rsidR="002A4F9A" w:rsidP="002A4F9A" w:rsidRDefault="002A4F9A" w14:paraId="27519596" w14:textId="521D0786">
            <w:pPr>
              <w:shd w:val="clear" w:color="auto" w:fill="FFFFFF"/>
              <w:spacing w:before="120" w:after="120"/>
              <w:rPr>
                <w:rFonts w:eastAsia="Times New Roman"/>
                <w:color w:val="343433"/>
                <w:szCs w:val="22"/>
                <w:lang w:eastAsia="en-GB"/>
              </w:rPr>
            </w:pPr>
            <w:r w:rsidRPr="00A97DEE">
              <w:rPr>
                <w:rFonts w:eastAsia="Times New Roman"/>
                <w:b/>
                <w:bCs/>
                <w:color w:val="000000" w:themeColor="text1"/>
                <w:szCs w:val="22"/>
                <w:lang w:eastAsia="en-GB"/>
              </w:rPr>
              <w:t>To be the public face of Thackray, delivering an excellent visitor experience for all</w:t>
            </w:r>
          </w:p>
        </w:tc>
        <w:tc>
          <w:tcPr>
            <w:tcW w:w="4819" w:type="dxa"/>
            <w:tcBorders>
              <w:top w:val="single" w:color="auto" w:sz="4" w:space="0"/>
              <w:left w:val="single" w:color="auto" w:sz="4" w:space="0"/>
              <w:bottom w:val="single" w:color="auto" w:sz="4" w:space="0"/>
              <w:right w:val="single" w:color="auto" w:sz="4" w:space="0"/>
            </w:tcBorders>
          </w:tcPr>
          <w:p w:rsidR="00077AAC" w:rsidP="002A4F9A" w:rsidRDefault="00077AAC" w14:paraId="64A12A22" w14:textId="05B9A6ED">
            <w:pPr>
              <w:spacing w:before="120" w:after="120" w:line="276" w:lineRule="auto"/>
              <w:rPr>
                <w:color w:val="000000" w:themeColor="text1"/>
                <w:szCs w:val="22"/>
              </w:rPr>
            </w:pPr>
            <w:r w:rsidRPr="00077AAC">
              <w:rPr>
                <w:color w:val="000000" w:themeColor="text1"/>
                <w:szCs w:val="22"/>
              </w:rPr>
              <w:t>Excellent customer service skills.</w:t>
            </w:r>
          </w:p>
          <w:p w:rsidRPr="00A96712" w:rsidR="002A4F9A" w:rsidP="002A4F9A" w:rsidRDefault="002A4F9A" w14:paraId="4EA24203" w14:textId="56FDE0AD">
            <w:pPr>
              <w:spacing w:before="120" w:after="120" w:line="276" w:lineRule="auto"/>
              <w:rPr>
                <w:color w:val="000000" w:themeColor="text1"/>
                <w:szCs w:val="22"/>
              </w:rPr>
            </w:pPr>
            <w:r w:rsidRPr="00A96712">
              <w:rPr>
                <w:color w:val="000000" w:themeColor="text1"/>
                <w:szCs w:val="22"/>
              </w:rPr>
              <w:t>A team player with excellent communication and interpersonal skills.</w:t>
            </w:r>
          </w:p>
          <w:p w:rsidRPr="00A96712" w:rsidR="002A4F9A" w:rsidP="002A4F9A" w:rsidRDefault="002A4F9A" w14:paraId="41CB3E8A" w14:textId="77777777">
            <w:pPr>
              <w:spacing w:before="120" w:after="120" w:line="276" w:lineRule="auto"/>
              <w:rPr>
                <w:color w:val="000000" w:themeColor="text1"/>
                <w:szCs w:val="22"/>
              </w:rPr>
            </w:pPr>
            <w:r w:rsidRPr="00A96712">
              <w:rPr>
                <w:color w:val="000000" w:themeColor="text1"/>
                <w:szCs w:val="22"/>
              </w:rPr>
              <w:t>Assertive, calm and reliable under pressure; able to prioritise workload.</w:t>
            </w:r>
          </w:p>
          <w:p w:rsidRPr="002A4F9A" w:rsidR="002A4F9A" w:rsidP="002A4F9A" w:rsidRDefault="002A4F9A" w14:paraId="7FE4502A" w14:textId="2D2AF89E">
            <w:pPr>
              <w:spacing w:line="276" w:lineRule="auto"/>
              <w:rPr>
                <w:szCs w:val="22"/>
              </w:rPr>
            </w:pPr>
            <w:r w:rsidRPr="00A96712">
              <w:rPr>
                <w:color w:val="000000" w:themeColor="text1"/>
                <w:szCs w:val="22"/>
              </w:rPr>
              <w:t>Demonstrates a positive and flexible approach to working environment.</w:t>
            </w:r>
          </w:p>
        </w:tc>
        <w:tc>
          <w:tcPr>
            <w:tcW w:w="4904" w:type="dxa"/>
            <w:tcBorders>
              <w:top w:val="single" w:color="auto" w:sz="4" w:space="0"/>
              <w:left w:val="single" w:color="auto" w:sz="4" w:space="0"/>
              <w:bottom w:val="single" w:color="auto" w:sz="4" w:space="0"/>
              <w:right w:val="single" w:color="auto" w:sz="4" w:space="0"/>
            </w:tcBorders>
          </w:tcPr>
          <w:p w:rsidR="002A4F9A" w:rsidP="26C3F327" w:rsidRDefault="26C3F327" w14:paraId="56D1C51C" w14:textId="77777777">
            <w:pPr>
              <w:spacing w:before="120" w:after="120" w:line="276" w:lineRule="auto"/>
            </w:pPr>
            <w:r w:rsidRPr="26C3F327">
              <w:t>Experience of working in a people centric environment.</w:t>
            </w:r>
          </w:p>
          <w:p w:rsidRPr="002A4F9A" w:rsidR="002A4F9A" w:rsidP="26C3F327" w:rsidRDefault="26C3F327" w14:paraId="74E44FB2" w14:textId="1B56778B">
            <w:pPr>
              <w:spacing w:line="276" w:lineRule="auto"/>
            </w:pPr>
            <w:r w:rsidRPr="26C3F327">
              <w:t>Experience of working in a customer service environment.</w:t>
            </w:r>
          </w:p>
        </w:tc>
      </w:tr>
      <w:tr w:rsidRPr="002A4F9A" w:rsidR="004C43F4" w:rsidTr="26C3F327" w14:paraId="60DD3A17" w14:textId="77777777">
        <w:tc>
          <w:tcPr>
            <w:tcW w:w="5529" w:type="dxa"/>
            <w:tcBorders>
              <w:top w:val="single" w:color="auto" w:sz="4" w:space="0"/>
              <w:left w:val="single" w:color="auto" w:sz="4" w:space="0"/>
              <w:bottom w:val="single" w:color="auto" w:sz="4" w:space="0"/>
              <w:right w:val="single" w:color="auto" w:sz="4" w:space="0"/>
            </w:tcBorders>
          </w:tcPr>
          <w:p w:rsidRPr="002A4F9A" w:rsidR="004C43F4" w:rsidP="004C43F4" w:rsidRDefault="004C43F4" w14:paraId="0C1DAA89" w14:textId="6D45072C">
            <w:pPr>
              <w:shd w:val="clear" w:color="auto" w:fill="FFFFFF"/>
              <w:spacing w:before="120" w:after="120"/>
              <w:rPr>
                <w:rFonts w:eastAsia="Times New Roman"/>
                <w:color w:val="343433"/>
                <w:szCs w:val="22"/>
                <w:lang w:eastAsia="en-GB"/>
              </w:rPr>
            </w:pPr>
            <w:r w:rsidRPr="00A97DEE">
              <w:rPr>
                <w:rFonts w:eastAsia="Times New Roman"/>
                <w:b/>
                <w:bCs/>
                <w:color w:val="000000" w:themeColor="text1"/>
                <w:szCs w:val="22"/>
                <w:lang w:eastAsia="en-GB"/>
              </w:rPr>
              <w:t xml:space="preserve">Be first point of contact for all visitors to the Thackray </w:t>
            </w:r>
            <w:r>
              <w:rPr>
                <w:rFonts w:eastAsia="Times New Roman"/>
                <w:b/>
                <w:bCs/>
                <w:color w:val="000000" w:themeColor="text1"/>
                <w:szCs w:val="22"/>
                <w:lang w:eastAsia="en-GB"/>
              </w:rPr>
              <w:t>Café</w:t>
            </w:r>
            <w:r w:rsidRPr="00A97DEE">
              <w:rPr>
                <w:rFonts w:eastAsia="Times New Roman"/>
                <w:b/>
                <w:bCs/>
                <w:color w:val="000000" w:themeColor="text1"/>
                <w:szCs w:val="22"/>
                <w:lang w:eastAsia="en-GB"/>
              </w:rPr>
              <w:t>, providing a friendly and accessible welcome and signposting visitors to all areas of the museum offer</w:t>
            </w:r>
          </w:p>
        </w:tc>
        <w:tc>
          <w:tcPr>
            <w:tcW w:w="4819" w:type="dxa"/>
            <w:tcBorders>
              <w:top w:val="single" w:color="auto" w:sz="4" w:space="0"/>
              <w:left w:val="single" w:color="auto" w:sz="4" w:space="0"/>
              <w:bottom w:val="single" w:color="auto" w:sz="4" w:space="0"/>
              <w:right w:val="single" w:color="auto" w:sz="4" w:space="0"/>
            </w:tcBorders>
          </w:tcPr>
          <w:p w:rsidRPr="00A96712" w:rsidR="004C43F4" w:rsidP="004C43F4" w:rsidRDefault="004C43F4" w14:paraId="50E264AE" w14:textId="77777777">
            <w:pPr>
              <w:spacing w:before="120" w:after="120" w:line="276" w:lineRule="auto"/>
              <w:rPr>
                <w:color w:val="000000" w:themeColor="text1"/>
                <w:szCs w:val="22"/>
              </w:rPr>
            </w:pPr>
            <w:r w:rsidRPr="00A96712">
              <w:rPr>
                <w:color w:val="000000" w:themeColor="text1"/>
                <w:szCs w:val="22"/>
              </w:rPr>
              <w:t>Friendly and open manner and confidence speaking to a wide range of people.</w:t>
            </w:r>
          </w:p>
          <w:p w:rsidRPr="00A96712" w:rsidR="004C43F4" w:rsidP="004C43F4" w:rsidRDefault="004C43F4" w14:paraId="183D5390" w14:textId="77777777">
            <w:pPr>
              <w:spacing w:before="120" w:after="120" w:line="276" w:lineRule="auto"/>
              <w:rPr>
                <w:color w:val="000000" w:themeColor="text1"/>
                <w:szCs w:val="22"/>
              </w:rPr>
            </w:pPr>
            <w:r w:rsidRPr="00A96712">
              <w:rPr>
                <w:color w:val="000000" w:themeColor="text1"/>
                <w:szCs w:val="22"/>
              </w:rPr>
              <w:t>Understanding of access needs of diverse audiences and how to meet them.</w:t>
            </w:r>
          </w:p>
          <w:p w:rsidRPr="002A4F9A" w:rsidR="004C43F4" w:rsidP="004C43F4" w:rsidRDefault="004C43F4" w14:paraId="692405A3" w14:textId="03BB6CEB">
            <w:pPr>
              <w:rPr>
                <w:szCs w:val="22"/>
              </w:rPr>
            </w:pPr>
            <w:r w:rsidRPr="00A96712">
              <w:rPr>
                <w:color w:val="000000" w:themeColor="text1"/>
                <w:szCs w:val="22"/>
              </w:rPr>
              <w:t>Able to respond to visitor enquiries, complaints and difficult situations.</w:t>
            </w:r>
          </w:p>
        </w:tc>
        <w:tc>
          <w:tcPr>
            <w:tcW w:w="4904" w:type="dxa"/>
            <w:tcBorders>
              <w:top w:val="single" w:color="auto" w:sz="4" w:space="0"/>
              <w:left w:val="single" w:color="auto" w:sz="4" w:space="0"/>
              <w:bottom w:val="single" w:color="auto" w:sz="4" w:space="0"/>
              <w:right w:val="single" w:color="auto" w:sz="4" w:space="0"/>
            </w:tcBorders>
          </w:tcPr>
          <w:p w:rsidRPr="00A96712" w:rsidR="004C43F4" w:rsidP="26C3F327" w:rsidRDefault="26C3F327" w14:paraId="484E304A" w14:textId="77777777">
            <w:pPr>
              <w:spacing w:before="120" w:after="120" w:line="276" w:lineRule="auto"/>
              <w:rPr>
                <w:color w:val="000000" w:themeColor="text1"/>
              </w:rPr>
            </w:pPr>
            <w:r w:rsidRPr="26C3F327">
              <w:t>An affinity for the museum’s audiences and community.</w:t>
            </w:r>
          </w:p>
          <w:p w:rsidRPr="002A4F9A" w:rsidR="004C43F4" w:rsidP="26C3F327" w:rsidRDefault="26C3F327" w14:paraId="25F91D13" w14:textId="60C3E452">
            <w:pPr>
              <w:spacing w:line="276" w:lineRule="auto"/>
            </w:pPr>
            <w:r w:rsidRPr="26C3F327">
              <w:t>A general interest in café culture, food trends.</w:t>
            </w:r>
          </w:p>
        </w:tc>
      </w:tr>
      <w:tr w:rsidRPr="002A4F9A" w:rsidR="004C43F4" w:rsidTr="26C3F327" w14:paraId="4B555751" w14:textId="77777777">
        <w:tc>
          <w:tcPr>
            <w:tcW w:w="5529" w:type="dxa"/>
            <w:tcBorders>
              <w:top w:val="single" w:color="auto" w:sz="4" w:space="0"/>
              <w:left w:val="single" w:color="auto" w:sz="4" w:space="0"/>
              <w:bottom w:val="single" w:color="auto" w:sz="4" w:space="0"/>
              <w:right w:val="single" w:color="auto" w:sz="4" w:space="0"/>
            </w:tcBorders>
          </w:tcPr>
          <w:p w:rsidRPr="002A4F9A" w:rsidR="004C43F4" w:rsidP="004C43F4" w:rsidRDefault="004C43F4" w14:paraId="703EF6F5" w14:textId="46E61BDB">
            <w:pPr>
              <w:shd w:val="clear" w:color="auto" w:fill="FFFFFF"/>
              <w:spacing w:before="120" w:after="120"/>
              <w:rPr>
                <w:rFonts w:eastAsia="Times New Roman"/>
                <w:color w:val="343433"/>
                <w:szCs w:val="22"/>
                <w:lang w:eastAsia="en-GB"/>
              </w:rPr>
            </w:pPr>
            <w:r w:rsidRPr="00A97DEE">
              <w:rPr>
                <w:rFonts w:eastAsia="Times New Roman"/>
                <w:b/>
                <w:bCs/>
                <w:color w:val="000000" w:themeColor="text1"/>
                <w:szCs w:val="22"/>
                <w:lang w:eastAsia="en-GB"/>
              </w:rPr>
              <w:t>Understand, promote and upsell products, contributing to sales targets</w:t>
            </w:r>
          </w:p>
        </w:tc>
        <w:tc>
          <w:tcPr>
            <w:tcW w:w="4819" w:type="dxa"/>
            <w:tcBorders>
              <w:top w:val="single" w:color="auto" w:sz="4" w:space="0"/>
              <w:left w:val="single" w:color="auto" w:sz="4" w:space="0"/>
              <w:bottom w:val="single" w:color="auto" w:sz="4" w:space="0"/>
              <w:right w:val="single" w:color="auto" w:sz="4" w:space="0"/>
            </w:tcBorders>
          </w:tcPr>
          <w:p w:rsidRPr="00A96712" w:rsidR="004C43F4" w:rsidP="004C43F4" w:rsidRDefault="004C43F4" w14:paraId="75B4D572" w14:textId="77777777">
            <w:pPr>
              <w:spacing w:before="120" w:after="120" w:line="276" w:lineRule="auto"/>
              <w:rPr>
                <w:color w:val="000000" w:themeColor="text1"/>
                <w:szCs w:val="22"/>
              </w:rPr>
            </w:pPr>
            <w:r w:rsidRPr="00A96712">
              <w:rPr>
                <w:color w:val="000000" w:themeColor="text1"/>
                <w:szCs w:val="22"/>
              </w:rPr>
              <w:t>Enthusiasm and knowledge of product.</w:t>
            </w:r>
          </w:p>
          <w:p w:rsidRPr="00A96712" w:rsidR="004C43F4" w:rsidP="004C43F4" w:rsidRDefault="004C43F4" w14:paraId="356D6948" w14:textId="77777777">
            <w:pPr>
              <w:spacing w:before="120" w:after="120" w:line="276" w:lineRule="auto"/>
              <w:rPr>
                <w:color w:val="000000" w:themeColor="text1"/>
                <w:szCs w:val="22"/>
              </w:rPr>
            </w:pPr>
            <w:r w:rsidRPr="00A96712">
              <w:rPr>
                <w:color w:val="000000" w:themeColor="text1"/>
                <w:szCs w:val="22"/>
              </w:rPr>
              <w:t>A good standard of literacy and numeracy and the ability to maintain accurate records.</w:t>
            </w:r>
          </w:p>
          <w:p w:rsidRPr="002A4F9A" w:rsidR="004C43F4" w:rsidP="004C43F4" w:rsidRDefault="004C43F4" w14:paraId="3A950579" w14:textId="416CB42A">
            <w:pPr>
              <w:rPr>
                <w:szCs w:val="22"/>
              </w:rPr>
            </w:pPr>
            <w:r w:rsidRPr="00A96712">
              <w:rPr>
                <w:color w:val="000000" w:themeColor="text1"/>
                <w:szCs w:val="22"/>
              </w:rPr>
              <w:t>Approachable and friendly</w:t>
            </w:r>
          </w:p>
        </w:tc>
        <w:tc>
          <w:tcPr>
            <w:tcW w:w="4904" w:type="dxa"/>
            <w:tcBorders>
              <w:top w:val="single" w:color="auto" w:sz="4" w:space="0"/>
              <w:left w:val="single" w:color="auto" w:sz="4" w:space="0"/>
              <w:bottom w:val="single" w:color="auto" w:sz="4" w:space="0"/>
              <w:right w:val="single" w:color="auto" w:sz="4" w:space="0"/>
            </w:tcBorders>
          </w:tcPr>
          <w:p w:rsidRPr="00A96712" w:rsidR="004C43F4" w:rsidP="004C43F4" w:rsidRDefault="004C43F4" w14:paraId="356CA27C" w14:textId="77777777">
            <w:pPr>
              <w:spacing w:before="120" w:after="120" w:line="276" w:lineRule="auto"/>
              <w:rPr>
                <w:color w:val="000000" w:themeColor="text1"/>
                <w:szCs w:val="22"/>
              </w:rPr>
            </w:pPr>
            <w:r w:rsidRPr="00A96712">
              <w:rPr>
                <w:color w:val="000000" w:themeColor="text1"/>
                <w:szCs w:val="22"/>
              </w:rPr>
              <w:t xml:space="preserve">Experience of cash handling and operating tills </w:t>
            </w:r>
          </w:p>
          <w:p w:rsidRPr="00A96712" w:rsidR="004C43F4" w:rsidP="004C43F4" w:rsidRDefault="004C43F4" w14:paraId="23A24837" w14:textId="77777777">
            <w:pPr>
              <w:spacing w:before="120" w:after="120" w:line="276" w:lineRule="auto"/>
              <w:rPr>
                <w:color w:val="000000" w:themeColor="text1"/>
                <w:szCs w:val="22"/>
              </w:rPr>
            </w:pPr>
            <w:r w:rsidRPr="00A96712">
              <w:rPr>
                <w:color w:val="000000" w:themeColor="text1"/>
                <w:szCs w:val="22"/>
              </w:rPr>
              <w:t>Experience of upselling and cross selling</w:t>
            </w:r>
          </w:p>
          <w:p w:rsidRPr="00A96712" w:rsidR="004C43F4" w:rsidP="004C43F4" w:rsidRDefault="004C43F4" w14:paraId="23B9364E" w14:textId="77777777">
            <w:pPr>
              <w:spacing w:before="120" w:after="120" w:line="276" w:lineRule="auto"/>
              <w:rPr>
                <w:color w:val="000000" w:themeColor="text1"/>
                <w:szCs w:val="22"/>
              </w:rPr>
            </w:pPr>
            <w:r w:rsidRPr="00A96712">
              <w:rPr>
                <w:color w:val="000000" w:themeColor="text1"/>
                <w:szCs w:val="22"/>
              </w:rPr>
              <w:t>Interest in product, sales growth and targets</w:t>
            </w:r>
          </w:p>
          <w:p w:rsidRPr="002A4F9A" w:rsidR="004C43F4" w:rsidP="004C43F4" w:rsidRDefault="004C43F4" w14:paraId="01FFBF2A" w14:textId="02489444">
            <w:pPr>
              <w:rPr>
                <w:szCs w:val="22"/>
              </w:rPr>
            </w:pPr>
          </w:p>
        </w:tc>
      </w:tr>
      <w:tr w:rsidRPr="002A4F9A" w:rsidR="004C43F4" w:rsidTr="26C3F327" w14:paraId="410D6E66" w14:textId="77777777">
        <w:tc>
          <w:tcPr>
            <w:tcW w:w="5529" w:type="dxa"/>
            <w:tcBorders>
              <w:top w:val="single" w:color="auto" w:sz="4" w:space="0"/>
              <w:left w:val="single" w:color="auto" w:sz="4" w:space="0"/>
              <w:bottom w:val="single" w:color="auto" w:sz="4" w:space="0"/>
              <w:right w:val="single" w:color="auto" w:sz="4" w:space="0"/>
            </w:tcBorders>
          </w:tcPr>
          <w:p w:rsidRPr="004C43F4" w:rsidR="004C43F4" w:rsidP="004C43F4" w:rsidRDefault="004C43F4" w14:paraId="1CB40F48" w14:textId="05DFBA14">
            <w:pPr>
              <w:spacing w:before="120" w:after="120" w:line="276" w:lineRule="auto"/>
              <w:rPr>
                <w:b/>
                <w:bCs/>
                <w:color w:val="000000" w:themeColor="text1"/>
                <w:szCs w:val="22"/>
              </w:rPr>
            </w:pPr>
            <w:r w:rsidRPr="004C43F4">
              <w:rPr>
                <w:b/>
                <w:bCs/>
                <w:color w:val="000000" w:themeColor="text1"/>
                <w:szCs w:val="22"/>
              </w:rPr>
              <w:t>Ensure that Thackray's food and drink offering is prepared to the highest standard</w:t>
            </w:r>
          </w:p>
        </w:tc>
        <w:tc>
          <w:tcPr>
            <w:tcW w:w="4819" w:type="dxa"/>
            <w:tcBorders>
              <w:top w:val="single" w:color="auto" w:sz="4" w:space="0"/>
              <w:left w:val="single" w:color="auto" w:sz="4" w:space="0"/>
              <w:bottom w:val="single" w:color="auto" w:sz="4" w:space="0"/>
              <w:right w:val="single" w:color="auto" w:sz="4" w:space="0"/>
            </w:tcBorders>
          </w:tcPr>
          <w:p w:rsidRPr="004C43F4" w:rsidR="004C43F4" w:rsidP="004C43F4" w:rsidRDefault="004C43F4" w14:paraId="42BB114D" w14:textId="09D0AA7C">
            <w:pPr>
              <w:spacing w:before="120" w:after="120" w:line="276" w:lineRule="auto"/>
              <w:rPr>
                <w:color w:val="000000" w:themeColor="text1"/>
                <w:szCs w:val="22"/>
              </w:rPr>
            </w:pPr>
          </w:p>
        </w:tc>
        <w:tc>
          <w:tcPr>
            <w:tcW w:w="4904" w:type="dxa"/>
            <w:tcBorders>
              <w:top w:val="single" w:color="auto" w:sz="4" w:space="0"/>
              <w:left w:val="single" w:color="auto" w:sz="4" w:space="0"/>
              <w:bottom w:val="single" w:color="auto" w:sz="4" w:space="0"/>
              <w:right w:val="single" w:color="auto" w:sz="4" w:space="0"/>
            </w:tcBorders>
          </w:tcPr>
          <w:p w:rsidRPr="002C66C6" w:rsidR="004C43F4" w:rsidP="004C43F4" w:rsidRDefault="004C43F4" w14:paraId="2C4C6D02" w14:textId="77777777">
            <w:pPr>
              <w:rPr>
                <w:color w:val="000000" w:themeColor="text1"/>
                <w:szCs w:val="22"/>
              </w:rPr>
            </w:pPr>
            <w:r w:rsidRPr="002C66C6">
              <w:rPr>
                <w:color w:val="000000" w:themeColor="text1"/>
                <w:szCs w:val="22"/>
              </w:rPr>
              <w:t>Experience in food preparation and presentation.</w:t>
            </w:r>
          </w:p>
          <w:p w:rsidRPr="00A96712" w:rsidR="004C43F4" w:rsidP="004C43F4" w:rsidRDefault="004C43F4" w14:paraId="1D939024" w14:textId="0AFEC2CB">
            <w:pPr>
              <w:spacing w:before="120" w:after="120" w:line="276" w:lineRule="auto"/>
              <w:rPr>
                <w:color w:val="000000" w:themeColor="text1"/>
                <w:szCs w:val="22"/>
              </w:rPr>
            </w:pPr>
            <w:r w:rsidRPr="002C66C6">
              <w:rPr>
                <w:color w:val="000000" w:themeColor="text1"/>
                <w:szCs w:val="22"/>
              </w:rPr>
              <w:t>Experience of using Barista-grade coffee machines.</w:t>
            </w:r>
          </w:p>
        </w:tc>
      </w:tr>
      <w:tr w:rsidRPr="002A4F9A" w:rsidR="004C43F4" w:rsidTr="26C3F327" w14:paraId="53369CC9" w14:textId="77777777">
        <w:tc>
          <w:tcPr>
            <w:tcW w:w="5529" w:type="dxa"/>
            <w:tcBorders>
              <w:top w:val="single" w:color="auto" w:sz="4" w:space="0"/>
              <w:left w:val="single" w:color="auto" w:sz="4" w:space="0"/>
              <w:bottom w:val="single" w:color="auto" w:sz="4" w:space="0"/>
              <w:right w:val="single" w:color="auto" w:sz="4" w:space="0"/>
            </w:tcBorders>
          </w:tcPr>
          <w:p w:rsidRPr="002C66C6" w:rsidR="004C43F4" w:rsidP="002C66C6" w:rsidRDefault="002C66C6" w14:paraId="6197A495" w14:textId="45F66FC4">
            <w:pPr>
              <w:autoSpaceDE w:val="0"/>
              <w:autoSpaceDN w:val="0"/>
              <w:adjustRightInd w:val="0"/>
              <w:spacing w:before="120" w:after="120" w:line="286" w:lineRule="auto"/>
              <w:rPr>
                <w:b/>
                <w:bCs/>
                <w:szCs w:val="22"/>
              </w:rPr>
            </w:pPr>
            <w:r w:rsidRPr="002C66C6">
              <w:rPr>
                <w:b/>
                <w:bCs/>
              </w:rPr>
              <w:t xml:space="preserve">To ensure that all café administration systems are properly used, </w:t>
            </w:r>
            <w:r w:rsidRPr="002C66C6">
              <w:rPr>
                <w:b/>
                <w:bCs/>
                <w:szCs w:val="22"/>
              </w:rPr>
              <w:t xml:space="preserve">flagging where stock is running low </w:t>
            </w:r>
            <w:r w:rsidRPr="002C66C6">
              <w:rPr>
                <w:b/>
                <w:bCs/>
                <w:szCs w:val="22"/>
              </w:rPr>
              <w:t>in a timely manner, and supporting stock takes where appropriate</w:t>
            </w:r>
          </w:p>
        </w:tc>
        <w:tc>
          <w:tcPr>
            <w:tcW w:w="4819" w:type="dxa"/>
            <w:tcBorders>
              <w:top w:val="single" w:color="auto" w:sz="4" w:space="0"/>
              <w:left w:val="single" w:color="auto" w:sz="4" w:space="0"/>
              <w:bottom w:val="single" w:color="auto" w:sz="4" w:space="0"/>
              <w:right w:val="single" w:color="auto" w:sz="4" w:space="0"/>
            </w:tcBorders>
          </w:tcPr>
          <w:p w:rsidRPr="00A96712" w:rsidR="004C43F4" w:rsidP="004C43F4" w:rsidRDefault="004C43F4" w14:paraId="2E978719" w14:textId="77777777">
            <w:pPr>
              <w:spacing w:before="120" w:after="120" w:line="276" w:lineRule="auto"/>
              <w:rPr>
                <w:color w:val="000000" w:themeColor="text1"/>
                <w:szCs w:val="22"/>
              </w:rPr>
            </w:pPr>
            <w:r w:rsidRPr="00A96712">
              <w:rPr>
                <w:color w:val="000000" w:themeColor="text1"/>
                <w:szCs w:val="22"/>
              </w:rPr>
              <w:t>Great attention to detail and methodical working</w:t>
            </w:r>
          </w:p>
          <w:p w:rsidRPr="002A4F9A" w:rsidR="004C43F4" w:rsidP="004C43F4" w:rsidRDefault="004C43F4" w14:paraId="1191CA10" w14:textId="11C27BCA">
            <w:pPr>
              <w:rPr>
                <w:szCs w:val="22"/>
              </w:rPr>
            </w:pPr>
            <w:r w:rsidRPr="00A96712">
              <w:rPr>
                <w:color w:val="000000" w:themeColor="text1"/>
                <w:szCs w:val="22"/>
              </w:rPr>
              <w:t>Good communication</w:t>
            </w:r>
            <w:r>
              <w:rPr>
                <w:color w:val="000000" w:themeColor="text1"/>
                <w:szCs w:val="22"/>
              </w:rPr>
              <w:t xml:space="preserve"> skills and ability to use initiative</w:t>
            </w:r>
          </w:p>
        </w:tc>
        <w:tc>
          <w:tcPr>
            <w:tcW w:w="4904" w:type="dxa"/>
            <w:tcBorders>
              <w:top w:val="single" w:color="auto" w:sz="4" w:space="0"/>
              <w:left w:val="single" w:color="auto" w:sz="4" w:space="0"/>
              <w:bottom w:val="single" w:color="auto" w:sz="4" w:space="0"/>
              <w:right w:val="single" w:color="auto" w:sz="4" w:space="0"/>
            </w:tcBorders>
          </w:tcPr>
          <w:p w:rsidRPr="00A96712" w:rsidR="004C43F4" w:rsidP="004C43F4" w:rsidRDefault="004C43F4" w14:paraId="553AC7E4" w14:textId="77777777">
            <w:pPr>
              <w:spacing w:before="120" w:after="120" w:line="276" w:lineRule="auto"/>
              <w:rPr>
                <w:color w:val="000000" w:themeColor="text1"/>
                <w:szCs w:val="22"/>
              </w:rPr>
            </w:pPr>
            <w:r w:rsidRPr="00A96712">
              <w:rPr>
                <w:color w:val="000000" w:themeColor="text1"/>
                <w:szCs w:val="22"/>
              </w:rPr>
              <w:t>Experience checking and recording stock deliveries</w:t>
            </w:r>
          </w:p>
          <w:p w:rsidRPr="002A4F9A" w:rsidR="004C43F4" w:rsidP="004C43F4" w:rsidRDefault="004C43F4" w14:paraId="21018ACD" w14:textId="4B1356EF">
            <w:pPr>
              <w:spacing w:line="276" w:lineRule="auto"/>
              <w:rPr>
                <w:szCs w:val="22"/>
              </w:rPr>
            </w:pPr>
            <w:r w:rsidRPr="00A96712">
              <w:rPr>
                <w:color w:val="000000" w:themeColor="text1"/>
                <w:szCs w:val="22"/>
              </w:rPr>
              <w:t>Understanding of wastage/write offs process</w:t>
            </w:r>
          </w:p>
        </w:tc>
      </w:tr>
      <w:tr w:rsidRPr="002A4F9A" w:rsidR="006020DA" w:rsidTr="26C3F327" w14:paraId="7AFD0EF1" w14:textId="77777777">
        <w:trPr>
          <w:trHeight w:val="80"/>
        </w:trPr>
        <w:tc>
          <w:tcPr>
            <w:tcW w:w="5529" w:type="dxa"/>
            <w:tcBorders>
              <w:top w:val="single" w:color="auto" w:sz="4" w:space="0"/>
              <w:left w:val="single" w:color="auto" w:sz="4" w:space="0"/>
              <w:bottom w:val="single" w:color="auto" w:sz="4" w:space="0"/>
              <w:right w:val="single" w:color="auto" w:sz="4" w:space="0"/>
            </w:tcBorders>
          </w:tcPr>
          <w:p w:rsidRPr="006020DA" w:rsidR="006020DA" w:rsidP="006020DA" w:rsidRDefault="006020DA" w14:paraId="0E74B7AD" w14:textId="4DAD237B">
            <w:pPr>
              <w:shd w:val="clear" w:color="auto" w:fill="FFFFFF"/>
              <w:spacing w:before="120" w:after="120"/>
              <w:rPr>
                <w:rFonts w:eastAsia="Times New Roman"/>
                <w:b/>
                <w:bCs/>
                <w:color w:val="343433"/>
                <w:szCs w:val="22"/>
                <w:lang w:eastAsia="en-GB"/>
              </w:rPr>
            </w:pPr>
            <w:r w:rsidRPr="00A97DEE">
              <w:rPr>
                <w:b/>
                <w:bCs/>
                <w:color w:val="000000" w:themeColor="text1"/>
                <w:szCs w:val="22"/>
              </w:rPr>
              <w:t>Undertake accurate cash handling</w:t>
            </w:r>
          </w:p>
        </w:tc>
        <w:tc>
          <w:tcPr>
            <w:tcW w:w="4819" w:type="dxa"/>
            <w:tcBorders>
              <w:top w:val="single" w:color="auto" w:sz="4" w:space="0"/>
              <w:left w:val="single" w:color="auto" w:sz="4" w:space="0"/>
              <w:bottom w:val="single" w:color="auto" w:sz="4" w:space="0"/>
              <w:right w:val="single" w:color="auto" w:sz="4" w:space="0"/>
            </w:tcBorders>
          </w:tcPr>
          <w:p w:rsidRPr="00A96712" w:rsidR="006020DA" w:rsidP="006020DA" w:rsidRDefault="006020DA" w14:paraId="083D3A9D" w14:textId="77777777">
            <w:pPr>
              <w:spacing w:before="120" w:after="120" w:line="276" w:lineRule="auto"/>
              <w:rPr>
                <w:color w:val="000000" w:themeColor="text1"/>
                <w:szCs w:val="22"/>
              </w:rPr>
            </w:pPr>
            <w:r w:rsidRPr="00A96712">
              <w:rPr>
                <w:color w:val="000000" w:themeColor="text1"/>
                <w:szCs w:val="22"/>
              </w:rPr>
              <w:t>A good standard of literacy and numeracy with the ability to maintain accurate records.</w:t>
            </w:r>
          </w:p>
          <w:p w:rsidRPr="002A4F9A" w:rsidR="006020DA" w:rsidP="006020DA" w:rsidRDefault="006020DA" w14:paraId="2EB73360" w14:textId="2FFE429F">
            <w:pPr>
              <w:spacing w:line="276" w:lineRule="auto"/>
              <w:rPr>
                <w:szCs w:val="22"/>
              </w:rPr>
            </w:pPr>
            <w:r w:rsidRPr="00A96712">
              <w:rPr>
                <w:color w:val="000000" w:themeColor="text1"/>
                <w:szCs w:val="22"/>
              </w:rPr>
              <w:t>Trustworthy and diligent.</w:t>
            </w:r>
          </w:p>
        </w:tc>
        <w:tc>
          <w:tcPr>
            <w:tcW w:w="4904" w:type="dxa"/>
            <w:tcBorders>
              <w:top w:val="single" w:color="auto" w:sz="4" w:space="0"/>
              <w:left w:val="single" w:color="auto" w:sz="4" w:space="0"/>
              <w:bottom w:val="single" w:color="auto" w:sz="4" w:space="0"/>
              <w:right w:val="single" w:color="auto" w:sz="4" w:space="0"/>
            </w:tcBorders>
          </w:tcPr>
          <w:p w:rsidRPr="00A96712" w:rsidR="006020DA" w:rsidP="006020DA" w:rsidRDefault="006020DA" w14:paraId="484EA055" w14:textId="77777777">
            <w:pPr>
              <w:spacing w:before="120" w:after="120" w:line="276" w:lineRule="auto"/>
              <w:rPr>
                <w:color w:val="000000" w:themeColor="text1"/>
                <w:szCs w:val="22"/>
              </w:rPr>
            </w:pPr>
            <w:r w:rsidRPr="00A96712">
              <w:rPr>
                <w:color w:val="000000" w:themeColor="text1"/>
                <w:szCs w:val="22"/>
              </w:rPr>
              <w:t xml:space="preserve">A solid understanding of financials and cash management processes </w:t>
            </w:r>
          </w:p>
          <w:p w:rsidRPr="002A4F9A" w:rsidR="006020DA" w:rsidP="006020DA" w:rsidRDefault="006020DA" w14:paraId="453AC750" w14:textId="21008754">
            <w:pPr>
              <w:spacing w:line="276" w:lineRule="auto"/>
              <w:rPr>
                <w:szCs w:val="22"/>
              </w:rPr>
            </w:pPr>
          </w:p>
        </w:tc>
      </w:tr>
      <w:tr w:rsidR="26C3F327" w:rsidTr="26C3F327" w14:paraId="280A8933" w14:textId="77777777">
        <w:trPr>
          <w:trHeight w:val="80"/>
        </w:trPr>
        <w:tc>
          <w:tcPr>
            <w:tcW w:w="5529" w:type="dxa"/>
            <w:tcBorders>
              <w:top w:val="single" w:color="auto" w:sz="4" w:space="0"/>
              <w:left w:val="single" w:color="auto" w:sz="4" w:space="0"/>
              <w:bottom w:val="single" w:color="auto" w:sz="4" w:space="0"/>
              <w:right w:val="single" w:color="auto" w:sz="4" w:space="0"/>
            </w:tcBorders>
          </w:tcPr>
          <w:p w:rsidR="26C3F327" w:rsidP="26C3F327" w:rsidRDefault="26C3F327" w14:paraId="667E0A5A" w14:textId="07DD4959">
            <w:pPr>
              <w:spacing w:before="120" w:after="120" w:line="286" w:lineRule="auto"/>
              <w:rPr>
                <w:b/>
                <w:bCs/>
                <w:szCs w:val="22"/>
              </w:rPr>
            </w:pPr>
            <w:r w:rsidRPr="26C3F327">
              <w:rPr>
                <w:rFonts w:eastAsia="Arial"/>
                <w:b/>
                <w:bCs/>
                <w:szCs w:val="22"/>
                <w:lang w:val="en-US"/>
              </w:rPr>
              <w:t>To help deliver a food and drink service for conferences and events within the museum building</w:t>
            </w:r>
          </w:p>
        </w:tc>
        <w:tc>
          <w:tcPr>
            <w:tcW w:w="4819" w:type="dxa"/>
            <w:tcBorders>
              <w:top w:val="single" w:color="auto" w:sz="4" w:space="0"/>
              <w:left w:val="single" w:color="auto" w:sz="4" w:space="0"/>
              <w:bottom w:val="single" w:color="auto" w:sz="4" w:space="0"/>
              <w:right w:val="single" w:color="auto" w:sz="4" w:space="0"/>
            </w:tcBorders>
          </w:tcPr>
          <w:p w:rsidR="26C3F327" w:rsidP="26C3F327" w:rsidRDefault="26C3F327" w14:paraId="5862C70A" w14:textId="0BBF7F42">
            <w:pPr>
              <w:spacing w:line="276" w:lineRule="auto"/>
              <w:rPr>
                <w:color w:val="000000" w:themeColor="text1"/>
              </w:rPr>
            </w:pPr>
            <w:r w:rsidRPr="26C3F327">
              <w:rPr>
                <w:color w:val="000000" w:themeColor="text1"/>
              </w:rPr>
              <w:t>Efficient and organised</w:t>
            </w:r>
          </w:p>
        </w:tc>
        <w:tc>
          <w:tcPr>
            <w:tcW w:w="4904" w:type="dxa"/>
            <w:tcBorders>
              <w:top w:val="single" w:color="auto" w:sz="4" w:space="0"/>
              <w:left w:val="single" w:color="auto" w:sz="4" w:space="0"/>
              <w:bottom w:val="single" w:color="auto" w:sz="4" w:space="0"/>
              <w:right w:val="single" w:color="auto" w:sz="4" w:space="0"/>
            </w:tcBorders>
          </w:tcPr>
          <w:p w:rsidR="26C3F327" w:rsidP="26C3F327" w:rsidRDefault="26C3F327" w14:paraId="1C598024" w14:textId="226C7966">
            <w:pPr>
              <w:spacing w:line="276" w:lineRule="auto"/>
            </w:pPr>
            <w:r w:rsidRPr="26C3F327">
              <w:rPr>
                <w:color w:val="000000" w:themeColor="text1"/>
              </w:rPr>
              <w:t>Experience of working in hospitality</w:t>
            </w:r>
          </w:p>
          <w:p w:rsidR="26C3F327" w:rsidP="26C3F327" w:rsidRDefault="26C3F327" w14:paraId="1EB05899" w14:textId="3A853514">
            <w:pPr>
              <w:spacing w:line="276" w:lineRule="auto"/>
              <w:rPr>
                <w:color w:val="000000" w:themeColor="text1"/>
              </w:rPr>
            </w:pPr>
          </w:p>
        </w:tc>
      </w:tr>
      <w:tr w:rsidRPr="002A4F9A" w:rsidR="004C43F4" w:rsidTr="26C3F327" w14:paraId="2C5C5BCC" w14:textId="77777777">
        <w:trPr>
          <w:trHeight w:val="80"/>
        </w:trPr>
        <w:tc>
          <w:tcPr>
            <w:tcW w:w="5529" w:type="dxa"/>
            <w:tcBorders>
              <w:top w:val="single" w:color="auto" w:sz="4" w:space="0"/>
              <w:left w:val="single" w:color="auto" w:sz="4" w:space="0"/>
              <w:bottom w:val="single" w:color="auto" w:sz="4" w:space="0"/>
              <w:right w:val="single" w:color="auto" w:sz="4" w:space="0"/>
            </w:tcBorders>
          </w:tcPr>
          <w:p w:rsidRPr="002A4F9A" w:rsidR="004C43F4" w:rsidP="004C43F4" w:rsidRDefault="004C43F4" w14:paraId="3FCF017E" w14:textId="619E55D9">
            <w:pPr>
              <w:shd w:val="clear" w:color="auto" w:fill="FFFFFF"/>
              <w:spacing w:before="120" w:after="120"/>
              <w:rPr>
                <w:rFonts w:eastAsia="Times New Roman"/>
                <w:color w:val="343433"/>
                <w:szCs w:val="22"/>
                <w:lang w:eastAsia="en-GB"/>
              </w:rPr>
            </w:pPr>
            <w:r w:rsidRPr="00A97DEE">
              <w:rPr>
                <w:b/>
                <w:bCs/>
                <w:color w:val="000000" w:themeColor="text1"/>
                <w:szCs w:val="22"/>
              </w:rPr>
              <w:t>To be flexible and adaptable to ensure the museum can meet customer demand, including occasional working within other areas of the museum’s engagement team</w:t>
            </w:r>
          </w:p>
        </w:tc>
        <w:tc>
          <w:tcPr>
            <w:tcW w:w="4819" w:type="dxa"/>
            <w:tcBorders>
              <w:top w:val="single" w:color="auto" w:sz="4" w:space="0"/>
              <w:left w:val="single" w:color="auto" w:sz="4" w:space="0"/>
              <w:bottom w:val="single" w:color="auto" w:sz="4" w:space="0"/>
              <w:right w:val="single" w:color="auto" w:sz="4" w:space="0"/>
            </w:tcBorders>
          </w:tcPr>
          <w:p w:rsidRPr="002A4F9A" w:rsidR="004C43F4" w:rsidP="004C43F4" w:rsidRDefault="004C43F4" w14:paraId="03790E93" w14:textId="12504DC3">
            <w:pPr>
              <w:spacing w:line="276" w:lineRule="auto"/>
              <w:rPr>
                <w:szCs w:val="22"/>
              </w:rPr>
            </w:pPr>
            <w:r w:rsidRPr="00A96712">
              <w:rPr>
                <w:color w:val="000000" w:themeColor="text1"/>
                <w:szCs w:val="22"/>
              </w:rPr>
              <w:t>Affinity/enthusiasm for the museum’s mission</w:t>
            </w:r>
          </w:p>
        </w:tc>
        <w:tc>
          <w:tcPr>
            <w:tcW w:w="4904" w:type="dxa"/>
            <w:tcBorders>
              <w:top w:val="single" w:color="auto" w:sz="4" w:space="0"/>
              <w:left w:val="single" w:color="auto" w:sz="4" w:space="0"/>
              <w:bottom w:val="single" w:color="auto" w:sz="4" w:space="0"/>
              <w:right w:val="single" w:color="auto" w:sz="4" w:space="0"/>
            </w:tcBorders>
          </w:tcPr>
          <w:p w:rsidRPr="002A4F9A" w:rsidR="004C43F4" w:rsidP="26C3F327" w:rsidRDefault="004C43F4" w14:paraId="5630E209" w14:textId="3AB65F74">
            <w:pPr>
              <w:spacing w:line="276" w:lineRule="auto"/>
              <w:rPr>
                <w:color w:val="000000" w:themeColor="text1"/>
              </w:rPr>
            </w:pPr>
          </w:p>
        </w:tc>
      </w:tr>
      <w:tr w:rsidRPr="002A4F9A" w:rsidR="004C43F4" w:rsidTr="26C3F327" w14:paraId="01EF6101" w14:textId="77777777">
        <w:trPr>
          <w:trHeight w:val="80"/>
        </w:trPr>
        <w:tc>
          <w:tcPr>
            <w:tcW w:w="5529" w:type="dxa"/>
            <w:tcBorders>
              <w:top w:val="single" w:color="auto" w:sz="4" w:space="0"/>
              <w:left w:val="single" w:color="auto" w:sz="4" w:space="0"/>
              <w:bottom w:val="single" w:color="auto" w:sz="4" w:space="0"/>
              <w:right w:val="single" w:color="auto" w:sz="4" w:space="0"/>
            </w:tcBorders>
          </w:tcPr>
          <w:p w:rsidRPr="006020DA" w:rsidR="004C43F4" w:rsidP="004C43F4" w:rsidRDefault="004C43F4" w14:paraId="5F5D4AC0" w14:textId="17A1A33E">
            <w:pPr>
              <w:shd w:val="clear" w:color="auto" w:fill="FFFFFF"/>
              <w:spacing w:before="120" w:after="120"/>
              <w:rPr>
                <w:rFonts w:eastAsia="Times New Roman"/>
                <w:b/>
                <w:bCs/>
                <w:color w:val="000000" w:themeColor="text1"/>
                <w:szCs w:val="22"/>
                <w:lang w:eastAsia="en-GB"/>
              </w:rPr>
            </w:pPr>
            <w:r w:rsidRPr="006020DA">
              <w:rPr>
                <w:rFonts w:eastAsia="Times New Roman"/>
                <w:b/>
                <w:bCs/>
                <w:color w:val="000000" w:themeColor="text1"/>
                <w:szCs w:val="22"/>
                <w:lang w:eastAsia="en-GB"/>
              </w:rPr>
              <w:t>To comply with the museum's food safety and hygiene standards policies, ensuring the health and safety of all staff and customers</w:t>
            </w:r>
          </w:p>
        </w:tc>
        <w:tc>
          <w:tcPr>
            <w:tcW w:w="4819" w:type="dxa"/>
            <w:tcBorders>
              <w:top w:val="single" w:color="auto" w:sz="4" w:space="0"/>
              <w:left w:val="single" w:color="auto" w:sz="4" w:space="0"/>
              <w:bottom w:val="single" w:color="auto" w:sz="4" w:space="0"/>
              <w:right w:val="single" w:color="auto" w:sz="4" w:space="0"/>
            </w:tcBorders>
          </w:tcPr>
          <w:p w:rsidRPr="002A4F9A" w:rsidR="006020DA" w:rsidP="006020DA" w:rsidRDefault="004C43F4" w14:paraId="573173E1" w14:textId="1F375DC0">
            <w:pPr>
              <w:spacing w:before="120" w:after="120" w:line="276" w:lineRule="auto"/>
              <w:rPr>
                <w:szCs w:val="22"/>
              </w:rPr>
            </w:pPr>
            <w:r w:rsidRPr="002A4F9A">
              <w:rPr>
                <w:szCs w:val="22"/>
              </w:rPr>
              <w:t>Attention to detail.</w:t>
            </w:r>
          </w:p>
          <w:p w:rsidRPr="002A4F9A" w:rsidR="004C43F4" w:rsidP="006020DA" w:rsidRDefault="006020DA" w14:paraId="19098B7B" w14:textId="28AABB31">
            <w:pPr>
              <w:spacing w:before="120" w:after="120" w:line="276" w:lineRule="auto"/>
              <w:rPr>
                <w:szCs w:val="22"/>
              </w:rPr>
            </w:pPr>
            <w:r w:rsidRPr="00E20F28">
              <w:rPr>
                <w:szCs w:val="22"/>
              </w:rPr>
              <w:t>Willingness to undertake food and hygiene certificates</w:t>
            </w:r>
            <w:r w:rsidRPr="002A4F9A">
              <w:rPr>
                <w:szCs w:val="22"/>
              </w:rPr>
              <w:t xml:space="preserve"> </w:t>
            </w:r>
          </w:p>
        </w:tc>
        <w:tc>
          <w:tcPr>
            <w:tcW w:w="4904" w:type="dxa"/>
            <w:tcBorders>
              <w:top w:val="single" w:color="auto" w:sz="4" w:space="0"/>
              <w:left w:val="single" w:color="auto" w:sz="4" w:space="0"/>
              <w:bottom w:val="single" w:color="auto" w:sz="4" w:space="0"/>
              <w:right w:val="single" w:color="auto" w:sz="4" w:space="0"/>
            </w:tcBorders>
          </w:tcPr>
          <w:p w:rsidRPr="006020DA" w:rsidR="004C43F4" w:rsidP="004C43F4" w:rsidRDefault="004C43F4" w14:paraId="633E9576" w14:textId="77777777">
            <w:pPr>
              <w:rPr>
                <w:szCs w:val="22"/>
              </w:rPr>
            </w:pPr>
            <w:r w:rsidRPr="006020DA">
              <w:rPr>
                <w:szCs w:val="22"/>
              </w:rPr>
              <w:t>Basic Food Hygiene Certificate.</w:t>
            </w:r>
          </w:p>
          <w:p w:rsidRPr="002A4F9A" w:rsidR="004C43F4" w:rsidP="004C43F4" w:rsidRDefault="004C43F4" w14:paraId="1E38BE75" w14:textId="6C4C7796">
            <w:pPr>
              <w:spacing w:line="276" w:lineRule="auto"/>
              <w:rPr>
                <w:szCs w:val="22"/>
              </w:rPr>
            </w:pPr>
          </w:p>
        </w:tc>
      </w:tr>
      <w:tr w:rsidRPr="002A4F9A" w:rsidR="004C43F4" w:rsidTr="26C3F327" w14:paraId="61F548A5" w14:textId="77777777">
        <w:trPr>
          <w:trHeight w:val="80"/>
        </w:trPr>
        <w:tc>
          <w:tcPr>
            <w:tcW w:w="5529" w:type="dxa"/>
            <w:tcBorders>
              <w:top w:val="single" w:color="auto" w:sz="4" w:space="0"/>
              <w:left w:val="single" w:color="auto" w:sz="4" w:space="0"/>
              <w:bottom w:val="single" w:color="auto" w:sz="4" w:space="0"/>
              <w:right w:val="single" w:color="auto" w:sz="4" w:space="0"/>
            </w:tcBorders>
          </w:tcPr>
          <w:p w:rsidRPr="006020DA" w:rsidR="004C43F4" w:rsidP="004C43F4" w:rsidRDefault="004C43F4" w14:paraId="78A3ECC0" w14:textId="1BBA24BB">
            <w:pPr>
              <w:shd w:val="clear" w:color="auto" w:fill="FFFFFF"/>
              <w:spacing w:before="120" w:after="120"/>
              <w:rPr>
                <w:rFonts w:eastAsia="Times New Roman"/>
                <w:b/>
                <w:bCs/>
                <w:color w:val="000000" w:themeColor="text1"/>
                <w:szCs w:val="22"/>
                <w:lang w:eastAsia="en-GB"/>
              </w:rPr>
            </w:pPr>
            <w:r w:rsidRPr="006020DA">
              <w:rPr>
                <w:rFonts w:eastAsia="Times New Roman"/>
                <w:b/>
                <w:bCs/>
                <w:color w:val="000000" w:themeColor="text1"/>
                <w:szCs w:val="22"/>
                <w:lang w:eastAsia="en-GB"/>
              </w:rPr>
              <w:t>Led by the relevant Duty Supervisor, support the safe evacuation of the building in emergency situations</w:t>
            </w:r>
          </w:p>
        </w:tc>
        <w:tc>
          <w:tcPr>
            <w:tcW w:w="4819" w:type="dxa"/>
            <w:tcBorders>
              <w:top w:val="single" w:color="auto" w:sz="4" w:space="0"/>
              <w:left w:val="single" w:color="auto" w:sz="4" w:space="0"/>
              <w:bottom w:val="single" w:color="auto" w:sz="4" w:space="0"/>
              <w:right w:val="single" w:color="auto" w:sz="4" w:space="0"/>
            </w:tcBorders>
          </w:tcPr>
          <w:p w:rsidRPr="00A96712" w:rsidR="004C43F4" w:rsidP="004C43F4" w:rsidRDefault="004C43F4" w14:paraId="6249EC58" w14:textId="77777777">
            <w:pPr>
              <w:spacing w:before="120" w:after="120" w:line="276" w:lineRule="auto"/>
              <w:rPr>
                <w:color w:val="000000" w:themeColor="text1"/>
                <w:szCs w:val="22"/>
              </w:rPr>
            </w:pPr>
            <w:r w:rsidRPr="00A96712">
              <w:rPr>
                <w:color w:val="000000" w:themeColor="text1"/>
                <w:szCs w:val="22"/>
              </w:rPr>
              <w:t>Able to follow instructions.</w:t>
            </w:r>
          </w:p>
          <w:p w:rsidRPr="002A4F9A" w:rsidR="004C43F4" w:rsidP="004C43F4" w:rsidRDefault="004C43F4" w14:paraId="43BE6DF2" w14:textId="48FCE534">
            <w:pPr>
              <w:spacing w:line="276" w:lineRule="auto"/>
              <w:rPr>
                <w:szCs w:val="22"/>
              </w:rPr>
            </w:pPr>
            <w:r w:rsidRPr="00A96712">
              <w:rPr>
                <w:color w:val="000000" w:themeColor="text1"/>
                <w:szCs w:val="22"/>
              </w:rPr>
              <w:t>Decisive, assertive and supporting.</w:t>
            </w:r>
          </w:p>
        </w:tc>
        <w:tc>
          <w:tcPr>
            <w:tcW w:w="4904" w:type="dxa"/>
            <w:tcBorders>
              <w:top w:val="single" w:color="auto" w:sz="4" w:space="0"/>
              <w:left w:val="single" w:color="auto" w:sz="4" w:space="0"/>
              <w:bottom w:val="single" w:color="auto" w:sz="4" w:space="0"/>
              <w:right w:val="single" w:color="auto" w:sz="4" w:space="0"/>
            </w:tcBorders>
          </w:tcPr>
          <w:p w:rsidR="004C43F4" w:rsidP="004C43F4" w:rsidRDefault="004C43F4" w14:paraId="637877E2" w14:textId="77777777">
            <w:pPr>
              <w:spacing w:before="120" w:after="120" w:line="276" w:lineRule="auto"/>
              <w:rPr>
                <w:color w:val="000000" w:themeColor="text1"/>
                <w:szCs w:val="22"/>
              </w:rPr>
            </w:pPr>
            <w:r w:rsidRPr="00152F95">
              <w:rPr>
                <w:szCs w:val="22"/>
              </w:rPr>
              <w:t>Knowledge of health and safety and security procedures</w:t>
            </w:r>
            <w:r w:rsidRPr="00A96712">
              <w:rPr>
                <w:color w:val="000000" w:themeColor="text1"/>
                <w:szCs w:val="22"/>
              </w:rPr>
              <w:t xml:space="preserve"> </w:t>
            </w:r>
          </w:p>
          <w:p w:rsidRPr="002A4F9A" w:rsidR="004C43F4" w:rsidP="004C43F4" w:rsidRDefault="004C43F4" w14:paraId="7B8CC1D7" w14:textId="1F9C120A">
            <w:pPr>
              <w:spacing w:line="276" w:lineRule="auto"/>
              <w:rPr>
                <w:szCs w:val="22"/>
              </w:rPr>
            </w:pPr>
            <w:r w:rsidRPr="00A96712">
              <w:rPr>
                <w:color w:val="000000" w:themeColor="text1"/>
                <w:szCs w:val="22"/>
              </w:rPr>
              <w:t>Awareness of the needs of others.</w:t>
            </w:r>
          </w:p>
        </w:tc>
      </w:tr>
    </w:tbl>
    <w:p w:rsidRPr="002A4F9A" w:rsidR="007E2581" w:rsidP="004F34C4" w:rsidRDefault="007E2581" w14:paraId="7E55C98E" w14:textId="7B25928F">
      <w:pPr>
        <w:rPr>
          <w:szCs w:val="22"/>
        </w:rPr>
        <w:sectPr w:rsidRPr="002A4F9A" w:rsidR="007E2581" w:rsidSect="00DD2D31">
          <w:pgSz w:w="16817" w:h="11901" w:orient="landscape"/>
          <w:pgMar w:top="794" w:right="794" w:bottom="1474" w:left="794" w:header="709" w:footer="709" w:gutter="0"/>
          <w:cols w:space="708"/>
          <w:docGrid w:linePitch="360"/>
        </w:sectPr>
      </w:pPr>
    </w:p>
    <w:p w:rsidRPr="002A4F9A" w:rsidR="00CA20F3" w:rsidP="00CA20F3" w:rsidRDefault="00CA20F3" w14:paraId="70E495D5" w14:textId="77777777">
      <w:pPr>
        <w:rPr>
          <w:b/>
          <w:szCs w:val="22"/>
        </w:rPr>
      </w:pPr>
      <w:r w:rsidRPr="002A4F9A">
        <w:rPr>
          <w:b/>
          <w:szCs w:val="22"/>
        </w:rPr>
        <w:t>General Responsibilities</w:t>
      </w:r>
    </w:p>
    <w:p w:rsidRPr="002A4F9A" w:rsidR="00CA20F3" w:rsidP="00CA20F3" w:rsidRDefault="00CA20F3" w14:paraId="0C54EF5D" w14:textId="2C0A773E">
      <w:pPr>
        <w:rPr>
          <w:bCs/>
          <w:szCs w:val="22"/>
        </w:rPr>
      </w:pPr>
      <w:r w:rsidRPr="002A4F9A">
        <w:rPr>
          <w:bCs/>
          <w:szCs w:val="22"/>
        </w:rPr>
        <w:t>A commitment to equality, diversity and inclusion</w:t>
      </w:r>
      <w:r w:rsidRPr="002A4F9A" w:rsidR="007E2581">
        <w:rPr>
          <w:bCs/>
          <w:szCs w:val="22"/>
        </w:rPr>
        <w:t>;</w:t>
      </w:r>
      <w:r w:rsidRPr="002A4F9A">
        <w:rPr>
          <w:bCs/>
          <w:szCs w:val="22"/>
        </w:rPr>
        <w:t xml:space="preserve"> and health and safety</w:t>
      </w:r>
    </w:p>
    <w:p w:rsidRPr="002A4F9A" w:rsidR="00CA20F3" w:rsidP="00CA20F3" w:rsidRDefault="00CA20F3" w14:paraId="316F7450" w14:textId="0A7BFDE8">
      <w:pPr>
        <w:rPr>
          <w:bCs/>
          <w:szCs w:val="22"/>
        </w:rPr>
      </w:pPr>
      <w:r w:rsidRPr="002A4F9A">
        <w:rPr>
          <w:bCs/>
          <w:szCs w:val="22"/>
        </w:rPr>
        <w:t>Actively contribute to the successful achievement of departmental and charity-wide goals</w:t>
      </w:r>
    </w:p>
    <w:p w:rsidRPr="002A4F9A" w:rsidR="00CA20F3" w:rsidP="00CA20F3" w:rsidRDefault="00CA20F3" w14:paraId="1BCDFD60" w14:textId="0B39D10D">
      <w:pPr>
        <w:rPr>
          <w:bCs/>
          <w:szCs w:val="22"/>
        </w:rPr>
      </w:pPr>
      <w:r w:rsidRPr="002A4F9A">
        <w:rPr>
          <w:bCs/>
          <w:szCs w:val="22"/>
        </w:rPr>
        <w:t>Adhere to all Thackray Museum of Medicine policies and procedures</w:t>
      </w:r>
    </w:p>
    <w:p w:rsidRPr="002A4F9A" w:rsidR="00CA20F3" w:rsidP="00CA20F3" w:rsidRDefault="00CA20F3" w14:paraId="441591ED" w14:textId="0A86AB62">
      <w:pPr>
        <w:rPr>
          <w:bCs/>
          <w:szCs w:val="22"/>
        </w:rPr>
      </w:pPr>
      <w:r w:rsidRPr="002A4F9A">
        <w:rPr>
          <w:bCs/>
          <w:szCs w:val="22"/>
        </w:rPr>
        <w:t>Be passionate about protecting the longevity and reputation of the Thackray Museum of Medicine</w:t>
      </w:r>
    </w:p>
    <w:p w:rsidRPr="002A4F9A" w:rsidR="00CA20F3" w:rsidP="00CA20F3" w:rsidRDefault="00CA20F3" w14:paraId="487E1D52" w14:textId="0F2E1C10">
      <w:pPr>
        <w:rPr>
          <w:bCs/>
          <w:szCs w:val="22"/>
        </w:rPr>
      </w:pPr>
      <w:r w:rsidRPr="002A4F9A">
        <w:rPr>
          <w:bCs/>
          <w:szCs w:val="22"/>
        </w:rPr>
        <w:t>Carry out any other duties as reasonably requested,</w:t>
      </w:r>
      <w:r w:rsidRPr="002A4F9A" w:rsidR="00EE4DD6">
        <w:rPr>
          <w:bCs/>
          <w:szCs w:val="22"/>
        </w:rPr>
        <w:t xml:space="preserve"> </w:t>
      </w:r>
      <w:r w:rsidRPr="002A4F9A" w:rsidR="00EE4DD6">
        <w:rPr>
          <w:szCs w:val="22"/>
        </w:rPr>
        <w:t>including late-night working,</w:t>
      </w:r>
      <w:r w:rsidRPr="002A4F9A">
        <w:rPr>
          <w:szCs w:val="22"/>
        </w:rPr>
        <w:t xml:space="preserve"> commensurate with the general level of responsibility within the organisation.</w:t>
      </w:r>
    </w:p>
    <w:p w:rsidRPr="002A4F9A" w:rsidR="00014263" w:rsidP="00014263" w:rsidRDefault="00014263" w14:paraId="67B41B31" w14:textId="77777777">
      <w:pPr>
        <w:rPr>
          <w:szCs w:val="22"/>
        </w:rPr>
      </w:pPr>
      <w:r w:rsidRPr="002A4F9A">
        <w:rPr>
          <w:szCs w:val="22"/>
        </w:rPr>
        <w:t>All employees must be:</w:t>
      </w:r>
    </w:p>
    <w:p w:rsidRPr="002A4F9A" w:rsidR="00126C71" w:rsidP="00891783" w:rsidRDefault="00014263" w14:paraId="29DCE265" w14:textId="77777777">
      <w:pPr>
        <w:pStyle w:val="ListParagraph"/>
        <w:numPr>
          <w:ilvl w:val="0"/>
          <w:numId w:val="33"/>
        </w:numPr>
        <w:rPr>
          <w:szCs w:val="22"/>
        </w:rPr>
      </w:pPr>
      <w:r w:rsidRPr="002A4F9A">
        <w:rPr>
          <w:szCs w:val="22"/>
        </w:rPr>
        <w:t>Self-motivated, enthusiastic, and energetic</w:t>
      </w:r>
    </w:p>
    <w:p w:rsidRPr="002A4F9A" w:rsidR="00126C71" w:rsidP="00891783" w:rsidRDefault="00014263" w14:paraId="739519C6" w14:textId="77777777">
      <w:pPr>
        <w:pStyle w:val="ListParagraph"/>
        <w:numPr>
          <w:ilvl w:val="0"/>
          <w:numId w:val="33"/>
        </w:numPr>
        <w:rPr>
          <w:szCs w:val="22"/>
        </w:rPr>
      </w:pPr>
      <w:r w:rsidRPr="002A4F9A">
        <w:rPr>
          <w:szCs w:val="22"/>
        </w:rPr>
        <w:t>Honest, reliable, and flexible</w:t>
      </w:r>
    </w:p>
    <w:p w:rsidRPr="002A4F9A" w:rsidR="00014263" w:rsidP="00891783" w:rsidRDefault="00014263" w14:paraId="32DC55E7" w14:textId="5491AC8A">
      <w:pPr>
        <w:pStyle w:val="ListParagraph"/>
        <w:numPr>
          <w:ilvl w:val="0"/>
          <w:numId w:val="33"/>
        </w:numPr>
        <w:rPr>
          <w:szCs w:val="22"/>
        </w:rPr>
      </w:pPr>
      <w:r w:rsidRPr="002A4F9A">
        <w:rPr>
          <w:szCs w:val="22"/>
        </w:rPr>
        <w:t>Organised, confident and assertive</w:t>
      </w:r>
    </w:p>
    <w:p w:rsidRPr="002A4F9A" w:rsidR="00B43E55" w:rsidP="00014263" w:rsidRDefault="00891783" w14:paraId="27646949" w14:textId="0C5F220B">
      <w:pPr>
        <w:rPr>
          <w:b/>
          <w:bCs/>
          <w:szCs w:val="22"/>
        </w:rPr>
      </w:pPr>
      <w:r w:rsidRPr="002A4F9A">
        <w:rPr>
          <w:b/>
          <w:bCs/>
          <w:szCs w:val="22"/>
        </w:rPr>
        <w:t>Benefits and Conditions</w:t>
      </w:r>
    </w:p>
    <w:p w:rsidRPr="002A4F9A" w:rsidR="00891783" w:rsidP="00891783" w:rsidRDefault="00891783" w14:paraId="6B8AE971" w14:textId="5116E7BE">
      <w:pPr>
        <w:numPr>
          <w:ilvl w:val="0"/>
          <w:numId w:val="32"/>
        </w:numPr>
        <w:tabs>
          <w:tab w:val="left" w:pos="459"/>
        </w:tabs>
        <w:overflowPunct w:val="0"/>
        <w:autoSpaceDE w:val="0"/>
        <w:autoSpaceDN w:val="0"/>
        <w:adjustRightInd w:val="0"/>
        <w:spacing w:after="0" w:line="286" w:lineRule="auto"/>
        <w:ind w:left="426"/>
        <w:textAlignment w:val="baseline"/>
        <w:rPr>
          <w:szCs w:val="22"/>
        </w:rPr>
      </w:pPr>
      <w:r w:rsidRPr="002A4F9A">
        <w:rPr>
          <w:szCs w:val="22"/>
        </w:rPr>
        <w:t xml:space="preserve">25 days annual leave entitlement </w:t>
      </w:r>
      <w:r w:rsidRPr="002A4F9A" w:rsidR="00F64198">
        <w:rPr>
          <w:szCs w:val="22"/>
        </w:rPr>
        <w:t xml:space="preserve">pro rata </w:t>
      </w:r>
      <w:r w:rsidRPr="002A4F9A">
        <w:rPr>
          <w:szCs w:val="22"/>
        </w:rPr>
        <w:t>plus 8 statutory holidays</w:t>
      </w:r>
    </w:p>
    <w:p w:rsidRPr="002A4F9A" w:rsidR="00891783" w:rsidP="00891783" w:rsidRDefault="00F64198" w14:paraId="0106F608" w14:textId="2038F998">
      <w:pPr>
        <w:numPr>
          <w:ilvl w:val="0"/>
          <w:numId w:val="32"/>
        </w:numPr>
        <w:tabs>
          <w:tab w:val="left" w:pos="459"/>
        </w:tabs>
        <w:overflowPunct w:val="0"/>
        <w:autoSpaceDE w:val="0"/>
        <w:autoSpaceDN w:val="0"/>
        <w:adjustRightInd w:val="0"/>
        <w:spacing w:after="0" w:line="286" w:lineRule="auto"/>
        <w:ind w:left="426"/>
        <w:textAlignment w:val="baseline"/>
        <w:rPr>
          <w:szCs w:val="22"/>
        </w:rPr>
      </w:pPr>
      <w:r w:rsidRPr="002A4F9A">
        <w:rPr>
          <w:szCs w:val="22"/>
        </w:rPr>
        <w:t>Regular</w:t>
      </w:r>
      <w:r w:rsidRPr="002A4F9A" w:rsidR="00891783">
        <w:rPr>
          <w:szCs w:val="22"/>
        </w:rPr>
        <w:t xml:space="preserve"> weekend working required</w:t>
      </w:r>
      <w:r w:rsidRPr="002A4F9A">
        <w:rPr>
          <w:szCs w:val="22"/>
        </w:rPr>
        <w:t>, plus occasional evenings</w:t>
      </w:r>
    </w:p>
    <w:p w:rsidRPr="002A4F9A" w:rsidR="00F64198" w:rsidP="00F64198" w:rsidRDefault="00F64198" w14:paraId="1873439A" w14:textId="77777777">
      <w:pPr>
        <w:tabs>
          <w:tab w:val="left" w:pos="459"/>
        </w:tabs>
        <w:overflowPunct w:val="0"/>
        <w:autoSpaceDE w:val="0"/>
        <w:autoSpaceDN w:val="0"/>
        <w:adjustRightInd w:val="0"/>
        <w:spacing w:after="0" w:line="286" w:lineRule="auto"/>
        <w:ind w:left="426"/>
        <w:textAlignment w:val="baseline"/>
        <w:rPr>
          <w:szCs w:val="22"/>
        </w:rPr>
      </w:pPr>
    </w:p>
    <w:p w:rsidRPr="002A4F9A" w:rsidR="00891783" w:rsidP="00014263" w:rsidRDefault="00891783" w14:paraId="37D7C0BA" w14:textId="1426CC50">
      <w:pPr>
        <w:rPr>
          <w:b/>
          <w:bCs/>
          <w:szCs w:val="22"/>
        </w:rPr>
      </w:pPr>
      <w:r w:rsidRPr="002A4F9A">
        <w:rPr>
          <w:szCs w:val="22"/>
        </w:rPr>
        <w:t>Other terms and conditions in line with the Thackray Museum of Medicine standard Contract of Employment</w:t>
      </w:r>
    </w:p>
    <w:p w:rsidRPr="002A4F9A" w:rsidR="00CA20F3" w:rsidP="00014263" w:rsidRDefault="00B43E55" w14:paraId="7F6A60C6" w14:textId="18AFB2A0">
      <w:pPr>
        <w:rPr>
          <w:b/>
          <w:bCs/>
          <w:szCs w:val="22"/>
        </w:rPr>
      </w:pPr>
      <w:r w:rsidRPr="002A4F9A">
        <w:rPr>
          <w:b/>
          <w:bCs/>
          <w:szCs w:val="22"/>
        </w:rPr>
        <w:t>Additional</w:t>
      </w:r>
      <w:r w:rsidRPr="002A4F9A" w:rsidR="00CA20F3">
        <w:rPr>
          <w:b/>
          <w:bCs/>
          <w:szCs w:val="22"/>
        </w:rPr>
        <w:t xml:space="preserve"> Notes</w:t>
      </w:r>
    </w:p>
    <w:p w:rsidRPr="002A4F9A" w:rsidR="004672DC" w:rsidP="00014263" w:rsidRDefault="00014263" w14:paraId="2484F644" w14:textId="631A333D">
      <w:pPr>
        <w:rPr>
          <w:szCs w:val="22"/>
        </w:rPr>
      </w:pPr>
      <w:r w:rsidRPr="002A4F9A">
        <w:rPr>
          <w:szCs w:val="22"/>
        </w:rPr>
        <w:t>This job description will be reviewed as part of the post holder’s annual appraisal and is not intended to be a complete list of responsibilities.</w:t>
      </w:r>
    </w:p>
    <w:p w:rsidRPr="002A4F9A" w:rsidR="00755DF8" w:rsidP="00014263" w:rsidRDefault="00755DF8" w14:paraId="7F2CA644" w14:textId="77777777">
      <w:pPr>
        <w:rPr>
          <w:szCs w:val="22"/>
        </w:rPr>
      </w:pPr>
    </w:p>
    <w:p w:rsidRPr="002A4F9A" w:rsidR="004672DC" w:rsidP="00014263" w:rsidRDefault="004672DC" w14:paraId="6FAFF93F" w14:textId="6EF36940">
      <w:pPr>
        <w:rPr>
          <w:szCs w:val="22"/>
        </w:rPr>
      </w:pPr>
    </w:p>
    <w:sectPr w:rsidRPr="002A4F9A" w:rsidR="004672DC" w:rsidSect="004F34C4">
      <w:pgSz w:w="11901" w:h="16817" w:orient="portrait"/>
      <w:pgMar w:top="1134" w:right="1134" w:bottom="147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0BB9" w:rsidP="00DE6011" w:rsidRDefault="00D20BB9" w14:paraId="135E85D1" w14:textId="77777777">
      <w:pPr>
        <w:spacing w:after="0" w:line="240" w:lineRule="auto"/>
      </w:pPr>
      <w:r>
        <w:separator/>
      </w:r>
    </w:p>
  </w:endnote>
  <w:endnote w:type="continuationSeparator" w:id="0">
    <w:p w:rsidR="00D20BB9" w:rsidP="00DE6011" w:rsidRDefault="00D20BB9" w14:paraId="3C5C124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E6011" w:rsidR="00DE6011" w:rsidP="00DD2D31" w:rsidRDefault="00DE6011" w14:paraId="6B901F35" w14:textId="1A5D7A6B">
    <w:pPr>
      <w:pStyle w:val="Footer"/>
      <w:tabs>
        <w:tab w:val="clear" w:pos="9026"/>
        <w:tab w:val="right" w:pos="15229"/>
      </w:tabs>
      <w:spacing w:line="276" w:lineRule="auto"/>
      <w:rPr>
        <w:sz w:val="15"/>
        <w:szCs w:val="15"/>
      </w:rPr>
    </w:pPr>
    <w:r w:rsidRPr="00A57BC1">
      <w:rPr>
        <w:b/>
        <w:bCs/>
        <w:sz w:val="15"/>
        <w:szCs w:val="16"/>
      </w:rPr>
      <w:t>Thackray Museum of Medicine</w:t>
    </w:r>
    <w:r w:rsidRPr="00E42F09">
      <w:rPr>
        <w:sz w:val="15"/>
        <w:szCs w:val="15"/>
      </w:rPr>
      <w:tab/>
    </w:r>
    <w:r w:rsidRPr="00E42F09">
      <w:rPr>
        <w:sz w:val="15"/>
        <w:szCs w:val="15"/>
      </w:rPr>
      <w:tab/>
    </w:r>
    <w:r w:rsidRPr="00E42F09">
      <w:rPr>
        <w:b/>
        <w:bCs/>
        <w:sz w:val="15"/>
        <w:szCs w:val="15"/>
      </w:rPr>
      <w:t xml:space="preserve">Page </w:t>
    </w:r>
    <w:r w:rsidRPr="00E42F09">
      <w:rPr>
        <w:b/>
        <w:bCs/>
        <w:sz w:val="15"/>
        <w:szCs w:val="15"/>
      </w:rPr>
      <w:fldChar w:fldCharType="begin"/>
    </w:r>
    <w:r w:rsidRPr="00E42F09">
      <w:rPr>
        <w:b/>
        <w:bCs/>
        <w:sz w:val="15"/>
        <w:szCs w:val="15"/>
      </w:rPr>
      <w:instrText xml:space="preserve"> PAGE </w:instrText>
    </w:r>
    <w:r w:rsidRPr="00E42F09">
      <w:rPr>
        <w:b/>
        <w:bCs/>
        <w:sz w:val="15"/>
        <w:szCs w:val="15"/>
      </w:rPr>
      <w:fldChar w:fldCharType="separate"/>
    </w:r>
    <w:r>
      <w:rPr>
        <w:b/>
        <w:bCs/>
        <w:sz w:val="15"/>
        <w:szCs w:val="15"/>
      </w:rPr>
      <w:t>1</w:t>
    </w:r>
    <w:r w:rsidRPr="00E42F09">
      <w:rPr>
        <w:b/>
        <w:bCs/>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0BB9" w:rsidP="00DE6011" w:rsidRDefault="00D20BB9" w14:paraId="614B9096" w14:textId="77777777">
      <w:pPr>
        <w:spacing w:after="0" w:line="240" w:lineRule="auto"/>
      </w:pPr>
      <w:r>
        <w:separator/>
      </w:r>
    </w:p>
  </w:footnote>
  <w:footnote w:type="continuationSeparator" w:id="0">
    <w:p w:rsidR="00D20BB9" w:rsidP="00DE6011" w:rsidRDefault="00D20BB9" w14:paraId="52DA44C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01C7C"/>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1C5010C"/>
    <w:multiLevelType w:val="hybridMultilevel"/>
    <w:tmpl w:val="FBB271C6"/>
    <w:lvl w:ilvl="0" w:tplc="CA907196">
      <w:start w:val="1"/>
      <w:numFmt w:val="bullet"/>
      <w:lvlText w:val="–"/>
      <w:lvlJc w:val="left"/>
      <w:pPr>
        <w:ind w:left="720" w:hanging="360"/>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241380B"/>
    <w:multiLevelType w:val="hybridMultilevel"/>
    <w:tmpl w:val="5F444486"/>
    <w:lvl w:ilvl="0" w:tplc="CA907196">
      <w:start w:val="1"/>
      <w:numFmt w:val="bullet"/>
      <w:lvlText w:val="–"/>
      <w:lvlJc w:val="left"/>
      <w:pPr>
        <w:ind w:left="720" w:hanging="360"/>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2621D76"/>
    <w:multiLevelType w:val="hybridMultilevel"/>
    <w:tmpl w:val="FC5CFCE0"/>
    <w:lvl w:ilvl="0" w:tplc="CA907196">
      <w:start w:val="1"/>
      <w:numFmt w:val="bullet"/>
      <w:lvlText w:val="–"/>
      <w:lvlJc w:val="left"/>
      <w:pPr>
        <w:ind w:left="227" w:hanging="227"/>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921692E"/>
    <w:multiLevelType w:val="hybridMultilevel"/>
    <w:tmpl w:val="B61A7674"/>
    <w:lvl w:ilvl="0" w:tplc="CA907196">
      <w:start w:val="1"/>
      <w:numFmt w:val="bullet"/>
      <w:lvlText w:val="–"/>
      <w:lvlJc w:val="left"/>
      <w:pPr>
        <w:ind w:left="227" w:hanging="227"/>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953732F"/>
    <w:multiLevelType w:val="multilevel"/>
    <w:tmpl w:val="41C23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AE7619D"/>
    <w:multiLevelType w:val="multilevel"/>
    <w:tmpl w:val="1AAED7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C2778D4"/>
    <w:multiLevelType w:val="hybridMultilevel"/>
    <w:tmpl w:val="962E003A"/>
    <w:lvl w:ilvl="0" w:tplc="CA907196">
      <w:start w:val="1"/>
      <w:numFmt w:val="bullet"/>
      <w:lvlText w:val="–"/>
      <w:lvlJc w:val="left"/>
      <w:pPr>
        <w:ind w:left="720" w:hanging="360"/>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C803DC9"/>
    <w:multiLevelType w:val="hybridMultilevel"/>
    <w:tmpl w:val="1BD632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12B5A19"/>
    <w:multiLevelType w:val="hybridMultilevel"/>
    <w:tmpl w:val="3078D622"/>
    <w:lvl w:ilvl="0" w:tplc="D8AE3402">
      <w:start w:val="1"/>
      <w:numFmt w:val="bullet"/>
      <w:lvlText w:val="–"/>
      <w:lvlJc w:val="left"/>
      <w:pPr>
        <w:ind w:left="0" w:firstLine="0"/>
      </w:pPr>
      <w:rPr>
        <w:rFonts w:hint="default" w:ascii="Arial" w:hAnsi="Aria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11692BDF"/>
    <w:multiLevelType w:val="hybridMultilevel"/>
    <w:tmpl w:val="A7A613D6"/>
    <w:lvl w:ilvl="0" w:tplc="CA907196">
      <w:start w:val="1"/>
      <w:numFmt w:val="bullet"/>
      <w:lvlText w:val="–"/>
      <w:lvlJc w:val="left"/>
      <w:pPr>
        <w:ind w:left="227" w:hanging="227"/>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C6D2A90"/>
    <w:multiLevelType w:val="hybridMultilevel"/>
    <w:tmpl w:val="327E635C"/>
    <w:lvl w:ilvl="0" w:tplc="CA907196">
      <w:start w:val="1"/>
      <w:numFmt w:val="bullet"/>
      <w:lvlText w:val="–"/>
      <w:lvlJc w:val="left"/>
      <w:pPr>
        <w:ind w:left="227" w:hanging="227"/>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D0B7438"/>
    <w:multiLevelType w:val="hybridMultilevel"/>
    <w:tmpl w:val="9BEC3766"/>
    <w:lvl w:ilvl="0" w:tplc="CA907196">
      <w:start w:val="1"/>
      <w:numFmt w:val="bullet"/>
      <w:lvlText w:val="–"/>
      <w:lvlJc w:val="left"/>
      <w:pPr>
        <w:ind w:left="720" w:hanging="360"/>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0F333C8"/>
    <w:multiLevelType w:val="hybridMultilevel"/>
    <w:tmpl w:val="9058F9EE"/>
    <w:lvl w:ilvl="0" w:tplc="CA907196">
      <w:start w:val="1"/>
      <w:numFmt w:val="bullet"/>
      <w:lvlText w:val="–"/>
      <w:lvlJc w:val="left"/>
      <w:pPr>
        <w:ind w:left="227" w:hanging="227"/>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76B5AF4"/>
    <w:multiLevelType w:val="hybridMultilevel"/>
    <w:tmpl w:val="370AE1DE"/>
    <w:lvl w:ilvl="0" w:tplc="CA907196">
      <w:start w:val="1"/>
      <w:numFmt w:val="bullet"/>
      <w:lvlText w:val="–"/>
      <w:lvlJc w:val="left"/>
      <w:pPr>
        <w:ind w:left="720" w:hanging="360"/>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79A5AC2"/>
    <w:multiLevelType w:val="hybridMultilevel"/>
    <w:tmpl w:val="59A6CA32"/>
    <w:lvl w:ilvl="0" w:tplc="89B6A362">
      <w:start w:val="45"/>
      <w:numFmt w:val="bullet"/>
      <w:lvlText w:val="-"/>
      <w:lvlJc w:val="left"/>
      <w:pPr>
        <w:ind w:left="720" w:hanging="360"/>
      </w:pPr>
      <w:rPr>
        <w:rFonts w:hint="default" w:ascii="Arial" w:hAnsi="Arial" w:cs="Arial" w:eastAsiaTheme="minorHAnsi"/>
        <w:color w:val="00B05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79C1D81"/>
    <w:multiLevelType w:val="hybridMultilevel"/>
    <w:tmpl w:val="9EF6B772"/>
    <w:lvl w:ilvl="0" w:tplc="CA907196">
      <w:start w:val="1"/>
      <w:numFmt w:val="bullet"/>
      <w:lvlText w:val="–"/>
      <w:lvlJc w:val="left"/>
      <w:pPr>
        <w:ind w:left="227" w:hanging="227"/>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AB61588"/>
    <w:multiLevelType w:val="hybridMultilevel"/>
    <w:tmpl w:val="DAF22B1E"/>
    <w:lvl w:ilvl="0" w:tplc="0388E8B4">
      <w:start w:val="1"/>
      <w:numFmt w:val="bullet"/>
      <w:lvlText w:val="–"/>
      <w:lvlJc w:val="left"/>
      <w:pPr>
        <w:ind w:left="720" w:hanging="360"/>
      </w:pPr>
      <w:rPr>
        <w:rFonts w:hint="default" w:ascii="Arial" w:hAnsi="Aria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3C1A7615"/>
    <w:multiLevelType w:val="hybridMultilevel"/>
    <w:tmpl w:val="8DFA57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CE321C4"/>
    <w:multiLevelType w:val="hybridMultilevel"/>
    <w:tmpl w:val="A866C708"/>
    <w:lvl w:ilvl="0" w:tplc="CA907196">
      <w:start w:val="1"/>
      <w:numFmt w:val="bullet"/>
      <w:lvlText w:val="–"/>
      <w:lvlJc w:val="left"/>
      <w:pPr>
        <w:ind w:left="227" w:hanging="227"/>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E632448"/>
    <w:multiLevelType w:val="singleLevel"/>
    <w:tmpl w:val="CE621576"/>
    <w:lvl w:ilvl="0">
      <w:start w:val="1"/>
      <w:numFmt w:val="none"/>
      <w:lvlText w:val=""/>
      <w:legacy w:legacy="1" w:legacySpace="120" w:legacyIndent="360"/>
      <w:lvlJc w:val="left"/>
      <w:pPr>
        <w:ind w:left="360" w:hanging="360"/>
      </w:pPr>
      <w:rPr>
        <w:rFonts w:hint="default" w:ascii="Symbol" w:hAnsi="Symbol"/>
      </w:rPr>
    </w:lvl>
  </w:abstractNum>
  <w:abstractNum w:abstractNumId="21" w15:restartNumberingAfterBreak="0">
    <w:nsid w:val="3F7657AA"/>
    <w:multiLevelType w:val="multilevel"/>
    <w:tmpl w:val="AC526A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FE85972"/>
    <w:multiLevelType w:val="multilevel"/>
    <w:tmpl w:val="6BE6EA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2837012"/>
    <w:multiLevelType w:val="hybridMultilevel"/>
    <w:tmpl w:val="BD7A9E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360734"/>
    <w:multiLevelType w:val="hybridMultilevel"/>
    <w:tmpl w:val="25CC611C"/>
    <w:lvl w:ilvl="0" w:tplc="CA907196">
      <w:start w:val="1"/>
      <w:numFmt w:val="bullet"/>
      <w:lvlText w:val="–"/>
      <w:lvlJc w:val="left"/>
      <w:pPr>
        <w:ind w:left="720" w:hanging="360"/>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49A0AC6"/>
    <w:multiLevelType w:val="hybridMultilevel"/>
    <w:tmpl w:val="188053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5272C37"/>
    <w:multiLevelType w:val="hybridMultilevel"/>
    <w:tmpl w:val="910CF77A"/>
    <w:lvl w:ilvl="0" w:tplc="CA907196">
      <w:start w:val="1"/>
      <w:numFmt w:val="bullet"/>
      <w:lvlText w:val="–"/>
      <w:lvlJc w:val="left"/>
      <w:pPr>
        <w:ind w:left="227" w:hanging="227"/>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01D4000"/>
    <w:multiLevelType w:val="hybridMultilevel"/>
    <w:tmpl w:val="682A94C2"/>
    <w:lvl w:ilvl="0" w:tplc="CA907196">
      <w:start w:val="1"/>
      <w:numFmt w:val="bullet"/>
      <w:lvlText w:val="–"/>
      <w:lvlJc w:val="left"/>
      <w:pPr>
        <w:ind w:left="227" w:hanging="227"/>
      </w:pPr>
      <w:rPr>
        <w:rFonts w:hint="default" w:ascii="Arial" w:hAnsi="Aria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8" w15:restartNumberingAfterBreak="0">
    <w:nsid w:val="50565FAF"/>
    <w:multiLevelType w:val="hybridMultilevel"/>
    <w:tmpl w:val="276E1A84"/>
    <w:lvl w:ilvl="0" w:tplc="A158524C">
      <w:start w:val="1"/>
      <w:numFmt w:val="decimal"/>
      <w:lvlText w:val="%1."/>
      <w:lvlJc w:val="left"/>
      <w:pPr>
        <w:ind w:left="720" w:hanging="360"/>
      </w:pPr>
    </w:lvl>
    <w:lvl w:ilvl="1" w:tplc="8E62CAEA">
      <w:start w:val="1"/>
      <w:numFmt w:val="lowerLetter"/>
      <w:lvlText w:val="%2."/>
      <w:lvlJc w:val="left"/>
      <w:pPr>
        <w:ind w:left="1440" w:hanging="360"/>
      </w:pPr>
    </w:lvl>
    <w:lvl w:ilvl="2" w:tplc="F190B6A6">
      <w:start w:val="1"/>
      <w:numFmt w:val="lowerRoman"/>
      <w:lvlText w:val="%3."/>
      <w:lvlJc w:val="right"/>
      <w:pPr>
        <w:ind w:left="2160" w:hanging="180"/>
      </w:pPr>
    </w:lvl>
    <w:lvl w:ilvl="3" w:tplc="74D6C47C">
      <w:start w:val="1"/>
      <w:numFmt w:val="decimal"/>
      <w:lvlText w:val="%4."/>
      <w:lvlJc w:val="left"/>
      <w:pPr>
        <w:ind w:left="2880" w:hanging="360"/>
      </w:pPr>
    </w:lvl>
    <w:lvl w:ilvl="4" w:tplc="6598EAF4">
      <w:start w:val="1"/>
      <w:numFmt w:val="lowerLetter"/>
      <w:lvlText w:val="%5."/>
      <w:lvlJc w:val="left"/>
      <w:pPr>
        <w:ind w:left="3600" w:hanging="360"/>
      </w:pPr>
    </w:lvl>
    <w:lvl w:ilvl="5" w:tplc="172A17BE">
      <w:start w:val="1"/>
      <w:numFmt w:val="lowerRoman"/>
      <w:lvlText w:val="%6."/>
      <w:lvlJc w:val="right"/>
      <w:pPr>
        <w:ind w:left="4320" w:hanging="180"/>
      </w:pPr>
    </w:lvl>
    <w:lvl w:ilvl="6" w:tplc="1C403F86">
      <w:start w:val="1"/>
      <w:numFmt w:val="decimal"/>
      <w:lvlText w:val="%7."/>
      <w:lvlJc w:val="left"/>
      <w:pPr>
        <w:ind w:left="5040" w:hanging="360"/>
      </w:pPr>
    </w:lvl>
    <w:lvl w:ilvl="7" w:tplc="48A43452">
      <w:start w:val="1"/>
      <w:numFmt w:val="lowerLetter"/>
      <w:lvlText w:val="%8."/>
      <w:lvlJc w:val="left"/>
      <w:pPr>
        <w:ind w:left="5760" w:hanging="360"/>
      </w:pPr>
    </w:lvl>
    <w:lvl w:ilvl="8" w:tplc="8B88881E">
      <w:start w:val="1"/>
      <w:numFmt w:val="lowerRoman"/>
      <w:lvlText w:val="%9."/>
      <w:lvlJc w:val="right"/>
      <w:pPr>
        <w:ind w:left="6480" w:hanging="180"/>
      </w:pPr>
    </w:lvl>
  </w:abstractNum>
  <w:abstractNum w:abstractNumId="29" w15:restartNumberingAfterBreak="0">
    <w:nsid w:val="529B3A90"/>
    <w:multiLevelType w:val="hybridMultilevel"/>
    <w:tmpl w:val="FC107E1E"/>
    <w:lvl w:ilvl="0" w:tplc="C95EB8AA">
      <w:start w:val="45"/>
      <w:numFmt w:val="bullet"/>
      <w:lvlText w:val="-"/>
      <w:lvlJc w:val="left"/>
      <w:pPr>
        <w:ind w:left="720" w:hanging="360"/>
      </w:pPr>
      <w:rPr>
        <w:rFonts w:hint="default" w:ascii="Arial" w:hAnsi="Arial" w:cs="Arial" w:eastAsiaTheme="minorHAnsi"/>
        <w:color w:val="00B05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5643569"/>
    <w:multiLevelType w:val="hybridMultilevel"/>
    <w:tmpl w:val="D9A29DF4"/>
    <w:lvl w:ilvl="0" w:tplc="CA907196">
      <w:start w:val="1"/>
      <w:numFmt w:val="bullet"/>
      <w:lvlText w:val="–"/>
      <w:lvlJc w:val="left"/>
      <w:pPr>
        <w:ind w:left="227" w:hanging="227"/>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7CF6160"/>
    <w:multiLevelType w:val="hybridMultilevel"/>
    <w:tmpl w:val="D35E6E24"/>
    <w:lvl w:ilvl="0" w:tplc="CA907196">
      <w:start w:val="1"/>
      <w:numFmt w:val="bullet"/>
      <w:lvlText w:val="–"/>
      <w:lvlJc w:val="left"/>
      <w:pPr>
        <w:ind w:left="227" w:hanging="227"/>
      </w:pPr>
      <w:rPr>
        <w:rFonts w:hint="default" w:ascii="Arial" w:hAnsi="Aria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2" w15:restartNumberingAfterBreak="0">
    <w:nsid w:val="5CB13DCB"/>
    <w:multiLevelType w:val="singleLevel"/>
    <w:tmpl w:val="CE621576"/>
    <w:lvl w:ilvl="0">
      <w:start w:val="1"/>
      <w:numFmt w:val="none"/>
      <w:lvlText w:val=""/>
      <w:legacy w:legacy="1" w:legacySpace="120" w:legacyIndent="360"/>
      <w:lvlJc w:val="left"/>
      <w:pPr>
        <w:ind w:left="360" w:hanging="360"/>
      </w:pPr>
      <w:rPr>
        <w:rFonts w:hint="default" w:ascii="Symbol" w:hAnsi="Symbol"/>
      </w:rPr>
    </w:lvl>
  </w:abstractNum>
  <w:abstractNum w:abstractNumId="33" w15:restartNumberingAfterBreak="0">
    <w:nsid w:val="5DF1406A"/>
    <w:multiLevelType w:val="hybridMultilevel"/>
    <w:tmpl w:val="B87C00BE"/>
    <w:lvl w:ilvl="0" w:tplc="CA907196">
      <w:start w:val="1"/>
      <w:numFmt w:val="bullet"/>
      <w:lvlText w:val="–"/>
      <w:lvlJc w:val="left"/>
      <w:pPr>
        <w:ind w:left="227" w:hanging="227"/>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AE81AF3"/>
    <w:multiLevelType w:val="hybridMultilevel"/>
    <w:tmpl w:val="0A606F72"/>
    <w:lvl w:ilvl="0" w:tplc="0388E8B4">
      <w:start w:val="1"/>
      <w:numFmt w:val="bullet"/>
      <w:lvlText w:val="–"/>
      <w:lvlJc w:val="left"/>
      <w:pPr>
        <w:ind w:left="720" w:hanging="360"/>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EF7516E"/>
    <w:multiLevelType w:val="hybridMultilevel"/>
    <w:tmpl w:val="208AC1A6"/>
    <w:lvl w:ilvl="0" w:tplc="CA907196">
      <w:start w:val="1"/>
      <w:numFmt w:val="bullet"/>
      <w:lvlText w:val="–"/>
      <w:lvlJc w:val="left"/>
      <w:pPr>
        <w:ind w:left="720" w:hanging="360"/>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36F2933"/>
    <w:multiLevelType w:val="hybridMultilevel"/>
    <w:tmpl w:val="B3A0AF60"/>
    <w:lvl w:ilvl="0" w:tplc="CA907196">
      <w:start w:val="1"/>
      <w:numFmt w:val="bullet"/>
      <w:lvlText w:val="–"/>
      <w:lvlJc w:val="left"/>
      <w:pPr>
        <w:ind w:left="720" w:hanging="360"/>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3AF450C"/>
    <w:multiLevelType w:val="hybridMultilevel"/>
    <w:tmpl w:val="AE00B26C"/>
    <w:lvl w:ilvl="0" w:tplc="CA907196">
      <w:start w:val="1"/>
      <w:numFmt w:val="bullet"/>
      <w:lvlText w:val="–"/>
      <w:lvlJc w:val="left"/>
      <w:pPr>
        <w:ind w:left="227" w:hanging="227"/>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728020B"/>
    <w:multiLevelType w:val="hybridMultilevel"/>
    <w:tmpl w:val="2B98CC30"/>
    <w:lvl w:ilvl="0" w:tplc="CA907196">
      <w:start w:val="1"/>
      <w:numFmt w:val="bullet"/>
      <w:lvlText w:val="–"/>
      <w:lvlJc w:val="left"/>
      <w:pPr>
        <w:ind w:left="227" w:hanging="227"/>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EA72858"/>
    <w:multiLevelType w:val="hybridMultilevel"/>
    <w:tmpl w:val="DC6E12E8"/>
    <w:lvl w:ilvl="0" w:tplc="0388E8B4">
      <w:start w:val="1"/>
      <w:numFmt w:val="bullet"/>
      <w:lvlText w:val="–"/>
      <w:lvlJc w:val="left"/>
      <w:pPr>
        <w:ind w:left="227" w:hanging="227"/>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37157498">
    <w:abstractNumId w:val="28"/>
  </w:num>
  <w:num w:numId="2" w16cid:durableId="1127590">
    <w:abstractNumId w:val="39"/>
  </w:num>
  <w:num w:numId="3" w16cid:durableId="1854295447">
    <w:abstractNumId w:val="34"/>
  </w:num>
  <w:num w:numId="4" w16cid:durableId="1180123239">
    <w:abstractNumId w:val="17"/>
  </w:num>
  <w:num w:numId="5" w16cid:durableId="1296109035">
    <w:abstractNumId w:val="9"/>
  </w:num>
  <w:num w:numId="6" w16cid:durableId="25445715">
    <w:abstractNumId w:val="27"/>
  </w:num>
  <w:num w:numId="7" w16cid:durableId="2073312344">
    <w:abstractNumId w:val="16"/>
  </w:num>
  <w:num w:numId="8" w16cid:durableId="235093014">
    <w:abstractNumId w:val="30"/>
  </w:num>
  <w:num w:numId="9" w16cid:durableId="1504663858">
    <w:abstractNumId w:val="11"/>
  </w:num>
  <w:num w:numId="10" w16cid:durableId="1400832044">
    <w:abstractNumId w:val="19"/>
  </w:num>
  <w:num w:numId="11" w16cid:durableId="450590113">
    <w:abstractNumId w:val="38"/>
  </w:num>
  <w:num w:numId="12" w16cid:durableId="60909261">
    <w:abstractNumId w:val="3"/>
  </w:num>
  <w:num w:numId="13" w16cid:durableId="1336035839">
    <w:abstractNumId w:val="37"/>
  </w:num>
  <w:num w:numId="14" w16cid:durableId="1096634731">
    <w:abstractNumId w:val="26"/>
  </w:num>
  <w:num w:numId="15" w16cid:durableId="1051230103">
    <w:abstractNumId w:val="13"/>
  </w:num>
  <w:num w:numId="16" w16cid:durableId="869491153">
    <w:abstractNumId w:val="33"/>
  </w:num>
  <w:num w:numId="17" w16cid:durableId="1434012917">
    <w:abstractNumId w:val="10"/>
  </w:num>
  <w:num w:numId="18" w16cid:durableId="709492959">
    <w:abstractNumId w:val="4"/>
  </w:num>
  <w:num w:numId="19" w16cid:durableId="372001194">
    <w:abstractNumId w:val="25"/>
  </w:num>
  <w:num w:numId="20" w16cid:durableId="882522105">
    <w:abstractNumId w:val="8"/>
  </w:num>
  <w:num w:numId="21" w16cid:durableId="1879588269">
    <w:abstractNumId w:val="15"/>
  </w:num>
  <w:num w:numId="22" w16cid:durableId="2016228107">
    <w:abstractNumId w:val="29"/>
  </w:num>
  <w:num w:numId="23" w16cid:durableId="24067205">
    <w:abstractNumId w:val="36"/>
  </w:num>
  <w:num w:numId="24" w16cid:durableId="28845025">
    <w:abstractNumId w:val="14"/>
  </w:num>
  <w:num w:numId="25" w16cid:durableId="456683317">
    <w:abstractNumId w:val="12"/>
  </w:num>
  <w:num w:numId="26" w16cid:durableId="1520197504">
    <w:abstractNumId w:val="35"/>
  </w:num>
  <w:num w:numId="27" w16cid:durableId="323096139">
    <w:abstractNumId w:val="7"/>
  </w:num>
  <w:num w:numId="28" w16cid:durableId="83651223">
    <w:abstractNumId w:val="2"/>
  </w:num>
  <w:num w:numId="29" w16cid:durableId="860750991">
    <w:abstractNumId w:val="1"/>
  </w:num>
  <w:num w:numId="30" w16cid:durableId="1321736107">
    <w:abstractNumId w:val="20"/>
  </w:num>
  <w:num w:numId="31" w16cid:durableId="737561116">
    <w:abstractNumId w:val="32"/>
  </w:num>
  <w:num w:numId="32" w16cid:durableId="1638757415">
    <w:abstractNumId w:val="24"/>
  </w:num>
  <w:num w:numId="33" w16cid:durableId="1792241713">
    <w:abstractNumId w:val="31"/>
  </w:num>
  <w:num w:numId="34" w16cid:durableId="1052116017">
    <w:abstractNumId w:val="6"/>
  </w:num>
  <w:num w:numId="35" w16cid:durableId="1168398465">
    <w:abstractNumId w:val="22"/>
  </w:num>
  <w:num w:numId="36" w16cid:durableId="1133869826">
    <w:abstractNumId w:val="21"/>
  </w:num>
  <w:num w:numId="37" w16cid:durableId="1139108524">
    <w:abstractNumId w:val="5"/>
  </w:num>
  <w:num w:numId="38" w16cid:durableId="1312518697">
    <w:abstractNumId w:val="0"/>
  </w:num>
  <w:num w:numId="39" w16cid:durableId="1467118492">
    <w:abstractNumId w:val="23"/>
  </w:num>
  <w:num w:numId="40" w16cid:durableId="2091199034">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11"/>
    <w:rsid w:val="000100F8"/>
    <w:rsid w:val="00014263"/>
    <w:rsid w:val="000262D3"/>
    <w:rsid w:val="00026C11"/>
    <w:rsid w:val="00030001"/>
    <w:rsid w:val="00036D61"/>
    <w:rsid w:val="0004073D"/>
    <w:rsid w:val="00062E13"/>
    <w:rsid w:val="00064F3C"/>
    <w:rsid w:val="000650CA"/>
    <w:rsid w:val="0006629C"/>
    <w:rsid w:val="00071F74"/>
    <w:rsid w:val="00077AAC"/>
    <w:rsid w:val="00083FA6"/>
    <w:rsid w:val="0008462F"/>
    <w:rsid w:val="00086F7B"/>
    <w:rsid w:val="000911CC"/>
    <w:rsid w:val="00091270"/>
    <w:rsid w:val="000937AA"/>
    <w:rsid w:val="00093ADC"/>
    <w:rsid w:val="000C6F8C"/>
    <w:rsid w:val="000C7570"/>
    <w:rsid w:val="000D53D1"/>
    <w:rsid w:val="000D6858"/>
    <w:rsid w:val="000D750C"/>
    <w:rsid w:val="000D7BAC"/>
    <w:rsid w:val="000E2138"/>
    <w:rsid w:val="000E3BA2"/>
    <w:rsid w:val="000F16CC"/>
    <w:rsid w:val="000F22D6"/>
    <w:rsid w:val="000F3FB4"/>
    <w:rsid w:val="00121D80"/>
    <w:rsid w:val="00126C71"/>
    <w:rsid w:val="001479B6"/>
    <w:rsid w:val="00153CC4"/>
    <w:rsid w:val="00154CA4"/>
    <w:rsid w:val="00155767"/>
    <w:rsid w:val="00160A7D"/>
    <w:rsid w:val="0016242F"/>
    <w:rsid w:val="00165CB9"/>
    <w:rsid w:val="001756B5"/>
    <w:rsid w:val="001852B2"/>
    <w:rsid w:val="00193826"/>
    <w:rsid w:val="00193DD4"/>
    <w:rsid w:val="00194503"/>
    <w:rsid w:val="001B162F"/>
    <w:rsid w:val="001B490F"/>
    <w:rsid w:val="001C2CBB"/>
    <w:rsid w:val="001D1322"/>
    <w:rsid w:val="001D4799"/>
    <w:rsid w:val="001D6B72"/>
    <w:rsid w:val="001F043C"/>
    <w:rsid w:val="00201981"/>
    <w:rsid w:val="00204466"/>
    <w:rsid w:val="00205269"/>
    <w:rsid w:val="00210563"/>
    <w:rsid w:val="002152CB"/>
    <w:rsid w:val="00216979"/>
    <w:rsid w:val="00231CAB"/>
    <w:rsid w:val="002379A1"/>
    <w:rsid w:val="002504EB"/>
    <w:rsid w:val="00250AA5"/>
    <w:rsid w:val="0025470C"/>
    <w:rsid w:val="002568D8"/>
    <w:rsid w:val="00263EBA"/>
    <w:rsid w:val="00265A14"/>
    <w:rsid w:val="00282256"/>
    <w:rsid w:val="00292B32"/>
    <w:rsid w:val="002A0959"/>
    <w:rsid w:val="002A46DE"/>
    <w:rsid w:val="002A4F9A"/>
    <w:rsid w:val="002B4770"/>
    <w:rsid w:val="002B606D"/>
    <w:rsid w:val="002C66C6"/>
    <w:rsid w:val="002D319D"/>
    <w:rsid w:val="002D501E"/>
    <w:rsid w:val="002D5241"/>
    <w:rsid w:val="002F0616"/>
    <w:rsid w:val="002F6755"/>
    <w:rsid w:val="003145CE"/>
    <w:rsid w:val="003163EA"/>
    <w:rsid w:val="00320A6F"/>
    <w:rsid w:val="003211B4"/>
    <w:rsid w:val="003253A8"/>
    <w:rsid w:val="00331E55"/>
    <w:rsid w:val="0033423F"/>
    <w:rsid w:val="00335A2A"/>
    <w:rsid w:val="003430C2"/>
    <w:rsid w:val="003437BD"/>
    <w:rsid w:val="00345129"/>
    <w:rsid w:val="00353AC7"/>
    <w:rsid w:val="00356746"/>
    <w:rsid w:val="00357F8B"/>
    <w:rsid w:val="00363799"/>
    <w:rsid w:val="003646EA"/>
    <w:rsid w:val="00371F74"/>
    <w:rsid w:val="00373D27"/>
    <w:rsid w:val="00397481"/>
    <w:rsid w:val="003B176C"/>
    <w:rsid w:val="003B36A8"/>
    <w:rsid w:val="003C4B01"/>
    <w:rsid w:val="003E7873"/>
    <w:rsid w:val="003F232C"/>
    <w:rsid w:val="003F395F"/>
    <w:rsid w:val="0040077C"/>
    <w:rsid w:val="004240AC"/>
    <w:rsid w:val="00424594"/>
    <w:rsid w:val="00425286"/>
    <w:rsid w:val="00436148"/>
    <w:rsid w:val="00440937"/>
    <w:rsid w:val="004455EC"/>
    <w:rsid w:val="00446B07"/>
    <w:rsid w:val="004563CA"/>
    <w:rsid w:val="004627FE"/>
    <w:rsid w:val="004657E9"/>
    <w:rsid w:val="00466AB4"/>
    <w:rsid w:val="004672DC"/>
    <w:rsid w:val="00473F22"/>
    <w:rsid w:val="00474E37"/>
    <w:rsid w:val="0047718B"/>
    <w:rsid w:val="00482F4F"/>
    <w:rsid w:val="00487552"/>
    <w:rsid w:val="004A1440"/>
    <w:rsid w:val="004A64CB"/>
    <w:rsid w:val="004C1A90"/>
    <w:rsid w:val="004C43F4"/>
    <w:rsid w:val="004C5EF5"/>
    <w:rsid w:val="004D2581"/>
    <w:rsid w:val="004D7633"/>
    <w:rsid w:val="004E13B1"/>
    <w:rsid w:val="004F3498"/>
    <w:rsid w:val="004F34C4"/>
    <w:rsid w:val="004F451D"/>
    <w:rsid w:val="00510AB2"/>
    <w:rsid w:val="00514D40"/>
    <w:rsid w:val="005204A3"/>
    <w:rsid w:val="00527D4E"/>
    <w:rsid w:val="00535162"/>
    <w:rsid w:val="00535821"/>
    <w:rsid w:val="00537279"/>
    <w:rsid w:val="00537E17"/>
    <w:rsid w:val="00545493"/>
    <w:rsid w:val="00546900"/>
    <w:rsid w:val="00554286"/>
    <w:rsid w:val="0055582C"/>
    <w:rsid w:val="005657BD"/>
    <w:rsid w:val="00566FBE"/>
    <w:rsid w:val="005725D2"/>
    <w:rsid w:val="00584E49"/>
    <w:rsid w:val="005858B5"/>
    <w:rsid w:val="00586649"/>
    <w:rsid w:val="00591D83"/>
    <w:rsid w:val="00592401"/>
    <w:rsid w:val="00592D5B"/>
    <w:rsid w:val="005944E3"/>
    <w:rsid w:val="005958A1"/>
    <w:rsid w:val="005A3D0A"/>
    <w:rsid w:val="005A7F1D"/>
    <w:rsid w:val="005B162D"/>
    <w:rsid w:val="005B3ED3"/>
    <w:rsid w:val="005B7D4B"/>
    <w:rsid w:val="005C4CBD"/>
    <w:rsid w:val="005C5C86"/>
    <w:rsid w:val="005C7BB9"/>
    <w:rsid w:val="005D0459"/>
    <w:rsid w:val="005F0542"/>
    <w:rsid w:val="005F075C"/>
    <w:rsid w:val="006020DA"/>
    <w:rsid w:val="0060314F"/>
    <w:rsid w:val="006056CB"/>
    <w:rsid w:val="006120AD"/>
    <w:rsid w:val="0061437A"/>
    <w:rsid w:val="00620E1B"/>
    <w:rsid w:val="0062573F"/>
    <w:rsid w:val="00635A6B"/>
    <w:rsid w:val="00643266"/>
    <w:rsid w:val="00651D2E"/>
    <w:rsid w:val="00664974"/>
    <w:rsid w:val="00666DE2"/>
    <w:rsid w:val="0067122F"/>
    <w:rsid w:val="0069068F"/>
    <w:rsid w:val="00697C73"/>
    <w:rsid w:val="006A0A7D"/>
    <w:rsid w:val="006A2CF7"/>
    <w:rsid w:val="006B0736"/>
    <w:rsid w:val="006B39BA"/>
    <w:rsid w:val="006C7F44"/>
    <w:rsid w:val="006D3C72"/>
    <w:rsid w:val="006D407E"/>
    <w:rsid w:val="006D413A"/>
    <w:rsid w:val="006E16B2"/>
    <w:rsid w:val="006E66FA"/>
    <w:rsid w:val="006F1AA2"/>
    <w:rsid w:val="006F7B4C"/>
    <w:rsid w:val="00712601"/>
    <w:rsid w:val="007129BB"/>
    <w:rsid w:val="007240DA"/>
    <w:rsid w:val="00726623"/>
    <w:rsid w:val="00733F9A"/>
    <w:rsid w:val="00734818"/>
    <w:rsid w:val="0073553F"/>
    <w:rsid w:val="00735644"/>
    <w:rsid w:val="00751299"/>
    <w:rsid w:val="00755DF8"/>
    <w:rsid w:val="00760316"/>
    <w:rsid w:val="0076052E"/>
    <w:rsid w:val="0076151E"/>
    <w:rsid w:val="00765DEC"/>
    <w:rsid w:val="00767EDF"/>
    <w:rsid w:val="007720FD"/>
    <w:rsid w:val="00787279"/>
    <w:rsid w:val="00787451"/>
    <w:rsid w:val="00795425"/>
    <w:rsid w:val="00795EAF"/>
    <w:rsid w:val="007A0148"/>
    <w:rsid w:val="007A1C53"/>
    <w:rsid w:val="007A6784"/>
    <w:rsid w:val="007A7708"/>
    <w:rsid w:val="007C1890"/>
    <w:rsid w:val="007C2D47"/>
    <w:rsid w:val="007C740F"/>
    <w:rsid w:val="007D5290"/>
    <w:rsid w:val="007D5DE3"/>
    <w:rsid w:val="007D73EC"/>
    <w:rsid w:val="007E1F75"/>
    <w:rsid w:val="007E2581"/>
    <w:rsid w:val="00804C9B"/>
    <w:rsid w:val="00815596"/>
    <w:rsid w:val="008158DC"/>
    <w:rsid w:val="00821B3D"/>
    <w:rsid w:val="00821BF8"/>
    <w:rsid w:val="00835E53"/>
    <w:rsid w:val="0084396F"/>
    <w:rsid w:val="00845EA6"/>
    <w:rsid w:val="0085007C"/>
    <w:rsid w:val="008532A8"/>
    <w:rsid w:val="00855456"/>
    <w:rsid w:val="00856EBF"/>
    <w:rsid w:val="00863F01"/>
    <w:rsid w:val="00864AD5"/>
    <w:rsid w:val="008664E7"/>
    <w:rsid w:val="008821C6"/>
    <w:rsid w:val="00885C50"/>
    <w:rsid w:val="00891783"/>
    <w:rsid w:val="008A153D"/>
    <w:rsid w:val="008A3381"/>
    <w:rsid w:val="008B2768"/>
    <w:rsid w:val="008B36DA"/>
    <w:rsid w:val="008C0E9E"/>
    <w:rsid w:val="008D4819"/>
    <w:rsid w:val="008E0148"/>
    <w:rsid w:val="00937ED7"/>
    <w:rsid w:val="009472E8"/>
    <w:rsid w:val="009540EE"/>
    <w:rsid w:val="00955F63"/>
    <w:rsid w:val="00961A64"/>
    <w:rsid w:val="00980264"/>
    <w:rsid w:val="00985C9F"/>
    <w:rsid w:val="009864A8"/>
    <w:rsid w:val="00987C56"/>
    <w:rsid w:val="00991B7A"/>
    <w:rsid w:val="009B07DE"/>
    <w:rsid w:val="009B502C"/>
    <w:rsid w:val="009B77C6"/>
    <w:rsid w:val="009C60E2"/>
    <w:rsid w:val="009D000A"/>
    <w:rsid w:val="009D7A03"/>
    <w:rsid w:val="009E4609"/>
    <w:rsid w:val="009E7E33"/>
    <w:rsid w:val="009F0BBD"/>
    <w:rsid w:val="009F3F01"/>
    <w:rsid w:val="00A074AA"/>
    <w:rsid w:val="00A077E8"/>
    <w:rsid w:val="00A13769"/>
    <w:rsid w:val="00A20596"/>
    <w:rsid w:val="00A242D1"/>
    <w:rsid w:val="00A41317"/>
    <w:rsid w:val="00A43CD6"/>
    <w:rsid w:val="00A441F6"/>
    <w:rsid w:val="00A44705"/>
    <w:rsid w:val="00A60D43"/>
    <w:rsid w:val="00A65CE2"/>
    <w:rsid w:val="00A7248B"/>
    <w:rsid w:val="00A77D6F"/>
    <w:rsid w:val="00A82B0D"/>
    <w:rsid w:val="00A9037E"/>
    <w:rsid w:val="00A94CC9"/>
    <w:rsid w:val="00A94DE6"/>
    <w:rsid w:val="00A9D1E2"/>
    <w:rsid w:val="00AA1E7D"/>
    <w:rsid w:val="00AB5471"/>
    <w:rsid w:val="00AC7842"/>
    <w:rsid w:val="00AD71C5"/>
    <w:rsid w:val="00AD73BC"/>
    <w:rsid w:val="00B0524E"/>
    <w:rsid w:val="00B109EF"/>
    <w:rsid w:val="00B20960"/>
    <w:rsid w:val="00B21868"/>
    <w:rsid w:val="00B23DFD"/>
    <w:rsid w:val="00B24140"/>
    <w:rsid w:val="00B25801"/>
    <w:rsid w:val="00B26755"/>
    <w:rsid w:val="00B30005"/>
    <w:rsid w:val="00B33746"/>
    <w:rsid w:val="00B34D93"/>
    <w:rsid w:val="00B37EB5"/>
    <w:rsid w:val="00B40291"/>
    <w:rsid w:val="00B41871"/>
    <w:rsid w:val="00B43E55"/>
    <w:rsid w:val="00B4664A"/>
    <w:rsid w:val="00B46F22"/>
    <w:rsid w:val="00B50684"/>
    <w:rsid w:val="00B55099"/>
    <w:rsid w:val="00B72101"/>
    <w:rsid w:val="00B7349D"/>
    <w:rsid w:val="00B75442"/>
    <w:rsid w:val="00B76AC0"/>
    <w:rsid w:val="00B76B45"/>
    <w:rsid w:val="00B87AFB"/>
    <w:rsid w:val="00B93423"/>
    <w:rsid w:val="00BA4D3F"/>
    <w:rsid w:val="00BB0C82"/>
    <w:rsid w:val="00BB15AC"/>
    <w:rsid w:val="00BC5BC0"/>
    <w:rsid w:val="00BD2A8D"/>
    <w:rsid w:val="00BF3E41"/>
    <w:rsid w:val="00C06486"/>
    <w:rsid w:val="00C1394D"/>
    <w:rsid w:val="00C30B09"/>
    <w:rsid w:val="00C42A15"/>
    <w:rsid w:val="00C50912"/>
    <w:rsid w:val="00C543B0"/>
    <w:rsid w:val="00C67587"/>
    <w:rsid w:val="00C77103"/>
    <w:rsid w:val="00C97DFD"/>
    <w:rsid w:val="00CA20F3"/>
    <w:rsid w:val="00CA35A3"/>
    <w:rsid w:val="00CB7C1B"/>
    <w:rsid w:val="00CD2D84"/>
    <w:rsid w:val="00CD490E"/>
    <w:rsid w:val="00CF135D"/>
    <w:rsid w:val="00CF7E3A"/>
    <w:rsid w:val="00D02814"/>
    <w:rsid w:val="00D03AFE"/>
    <w:rsid w:val="00D07E31"/>
    <w:rsid w:val="00D12C96"/>
    <w:rsid w:val="00D172C7"/>
    <w:rsid w:val="00D20BB9"/>
    <w:rsid w:val="00D22482"/>
    <w:rsid w:val="00D35173"/>
    <w:rsid w:val="00D42B80"/>
    <w:rsid w:val="00D519D6"/>
    <w:rsid w:val="00D52768"/>
    <w:rsid w:val="00D532EA"/>
    <w:rsid w:val="00D559D7"/>
    <w:rsid w:val="00D57EDD"/>
    <w:rsid w:val="00D61C07"/>
    <w:rsid w:val="00D7748E"/>
    <w:rsid w:val="00D776FD"/>
    <w:rsid w:val="00D85444"/>
    <w:rsid w:val="00D868E9"/>
    <w:rsid w:val="00DB4593"/>
    <w:rsid w:val="00DC023D"/>
    <w:rsid w:val="00DC2505"/>
    <w:rsid w:val="00DD2D31"/>
    <w:rsid w:val="00DD7023"/>
    <w:rsid w:val="00DE6011"/>
    <w:rsid w:val="00DE7930"/>
    <w:rsid w:val="00DF2D03"/>
    <w:rsid w:val="00E043E8"/>
    <w:rsid w:val="00E07197"/>
    <w:rsid w:val="00E17572"/>
    <w:rsid w:val="00E17DB6"/>
    <w:rsid w:val="00E26BF1"/>
    <w:rsid w:val="00E30B09"/>
    <w:rsid w:val="00E401BC"/>
    <w:rsid w:val="00E52A1A"/>
    <w:rsid w:val="00E55509"/>
    <w:rsid w:val="00E61A61"/>
    <w:rsid w:val="00E661E0"/>
    <w:rsid w:val="00E820A9"/>
    <w:rsid w:val="00E82FFD"/>
    <w:rsid w:val="00E85A55"/>
    <w:rsid w:val="00E91346"/>
    <w:rsid w:val="00E947F0"/>
    <w:rsid w:val="00E97218"/>
    <w:rsid w:val="00EB2A06"/>
    <w:rsid w:val="00EC0FCD"/>
    <w:rsid w:val="00EC10DC"/>
    <w:rsid w:val="00EC451D"/>
    <w:rsid w:val="00ED13C3"/>
    <w:rsid w:val="00ED32D0"/>
    <w:rsid w:val="00ED4E04"/>
    <w:rsid w:val="00EE3323"/>
    <w:rsid w:val="00EE4DD6"/>
    <w:rsid w:val="00EF0DC0"/>
    <w:rsid w:val="00EF13D3"/>
    <w:rsid w:val="00EF23D8"/>
    <w:rsid w:val="00EF61A9"/>
    <w:rsid w:val="00EF7B9B"/>
    <w:rsid w:val="00F00A8F"/>
    <w:rsid w:val="00F0215D"/>
    <w:rsid w:val="00F070A6"/>
    <w:rsid w:val="00F312E7"/>
    <w:rsid w:val="00F3170B"/>
    <w:rsid w:val="00F34348"/>
    <w:rsid w:val="00F35F0D"/>
    <w:rsid w:val="00F44E62"/>
    <w:rsid w:val="00F53991"/>
    <w:rsid w:val="00F64198"/>
    <w:rsid w:val="00F65EA0"/>
    <w:rsid w:val="00F66231"/>
    <w:rsid w:val="00F66B36"/>
    <w:rsid w:val="00F66ECB"/>
    <w:rsid w:val="00F67675"/>
    <w:rsid w:val="00F9381C"/>
    <w:rsid w:val="00F9729C"/>
    <w:rsid w:val="00FB09EB"/>
    <w:rsid w:val="00FB4542"/>
    <w:rsid w:val="00FB5774"/>
    <w:rsid w:val="00FC7CF8"/>
    <w:rsid w:val="00FD3D2E"/>
    <w:rsid w:val="00FD3ECB"/>
    <w:rsid w:val="00FD4557"/>
    <w:rsid w:val="00FD6806"/>
    <w:rsid w:val="00FD730C"/>
    <w:rsid w:val="00FE4E27"/>
    <w:rsid w:val="00FE60CC"/>
    <w:rsid w:val="00FE60D5"/>
    <w:rsid w:val="00FF556D"/>
    <w:rsid w:val="00FF564F"/>
    <w:rsid w:val="0803F254"/>
    <w:rsid w:val="0A4EF8F6"/>
    <w:rsid w:val="1063A556"/>
    <w:rsid w:val="1C066420"/>
    <w:rsid w:val="26C3F327"/>
    <w:rsid w:val="31D1F35F"/>
    <w:rsid w:val="3EF02C3F"/>
    <w:rsid w:val="3F22B2D4"/>
    <w:rsid w:val="41E115E1"/>
    <w:rsid w:val="44B382B3"/>
    <w:rsid w:val="487DC8A9"/>
    <w:rsid w:val="4900CA7B"/>
    <w:rsid w:val="4ACEEB3C"/>
    <w:rsid w:val="4F4F2625"/>
    <w:rsid w:val="52141CD7"/>
    <w:rsid w:val="55A1D91D"/>
    <w:rsid w:val="5695B324"/>
    <w:rsid w:val="56EF9CE1"/>
    <w:rsid w:val="58CB1FEC"/>
    <w:rsid w:val="6F05D8F3"/>
    <w:rsid w:val="7259431D"/>
    <w:rsid w:val="7E51D420"/>
    <w:rsid w:val="7FF9A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5E2D5"/>
  <w15:chartTrackingRefBased/>
  <w15:docId w15:val="{971B084A-A79E-BA4B-A8F9-093C0B4501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sz w:val="22"/>
        <w:szCs w:val="24"/>
        <w:lang w:val="en-GB"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unhideWhenUsed/>
    <w:qFormat/>
    <w:rsid w:val="000650CA"/>
    <w:pPr>
      <w:keepLines/>
      <w:spacing w:before="30" w:after="30" w:line="240" w:lineRule="auto"/>
      <w:outlineLvl w:val="1"/>
    </w:pPr>
    <w:rPr>
      <w:rFonts w:asciiTheme="majorHAnsi" w:hAnsiTheme="majorHAnsi" w:eastAsiaTheme="majorEastAsia" w:cstheme="majorBidi"/>
      <w:b/>
      <w:sz w:val="20"/>
      <w:szCs w:val="26"/>
      <w:lang w:val="en-US"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DE601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E6011"/>
    <w:pPr>
      <w:tabs>
        <w:tab w:val="center" w:pos="4513"/>
        <w:tab w:val="right" w:pos="9026"/>
      </w:tabs>
      <w:spacing w:after="0" w:line="240" w:lineRule="auto"/>
    </w:pPr>
  </w:style>
  <w:style w:type="character" w:styleId="HeaderChar" w:customStyle="1">
    <w:name w:val="Header Char"/>
    <w:basedOn w:val="DefaultParagraphFont"/>
    <w:link w:val="Header"/>
    <w:uiPriority w:val="99"/>
    <w:rsid w:val="00DE6011"/>
  </w:style>
  <w:style w:type="paragraph" w:styleId="Footer">
    <w:name w:val="footer"/>
    <w:basedOn w:val="Normal"/>
    <w:link w:val="FooterChar"/>
    <w:uiPriority w:val="99"/>
    <w:unhideWhenUsed/>
    <w:rsid w:val="00DE6011"/>
    <w:pPr>
      <w:tabs>
        <w:tab w:val="center" w:pos="4513"/>
        <w:tab w:val="right" w:pos="9026"/>
      </w:tabs>
      <w:spacing w:after="0" w:line="240" w:lineRule="auto"/>
    </w:pPr>
  </w:style>
  <w:style w:type="character" w:styleId="FooterChar" w:customStyle="1">
    <w:name w:val="Footer Char"/>
    <w:basedOn w:val="DefaultParagraphFont"/>
    <w:link w:val="Footer"/>
    <w:uiPriority w:val="99"/>
    <w:rsid w:val="00DE6011"/>
  </w:style>
  <w:style w:type="paragraph" w:styleId="ListParagraph">
    <w:name w:val="List Paragraph"/>
    <w:basedOn w:val="Normal"/>
    <w:uiPriority w:val="99"/>
    <w:qFormat/>
    <w:rsid w:val="00795EAF"/>
    <w:pPr>
      <w:ind w:left="720"/>
      <w:contextualSpacing/>
    </w:pPr>
  </w:style>
  <w:style w:type="character" w:styleId="Hyperlink">
    <w:name w:val="Hyperlink"/>
    <w:basedOn w:val="DefaultParagraphFont"/>
    <w:uiPriority w:val="99"/>
    <w:unhideWhenUsed/>
    <w:rsid w:val="00D519D6"/>
    <w:rPr>
      <w:color w:val="0563C1" w:themeColor="hyperlink"/>
      <w:u w:val="single"/>
    </w:rPr>
  </w:style>
  <w:style w:type="character" w:styleId="UnresolvedMention">
    <w:name w:val="Unresolved Mention"/>
    <w:basedOn w:val="DefaultParagraphFont"/>
    <w:uiPriority w:val="99"/>
    <w:semiHidden/>
    <w:unhideWhenUsed/>
    <w:rsid w:val="00D519D6"/>
    <w:rPr>
      <w:color w:val="605E5C"/>
      <w:shd w:val="clear" w:color="auto" w:fill="E1DFDD"/>
    </w:rPr>
  </w:style>
  <w:style w:type="paragraph" w:styleId="Revision">
    <w:name w:val="Revision"/>
    <w:hidden/>
    <w:uiPriority w:val="99"/>
    <w:semiHidden/>
    <w:rsid w:val="006A2CF7"/>
    <w:pPr>
      <w:spacing w:after="0" w:line="240" w:lineRule="auto"/>
    </w:pPr>
  </w:style>
  <w:style w:type="character" w:styleId="CommentReference">
    <w:name w:val="Comment Reference"/>
    <w:basedOn w:val="DefaultParagraphFont"/>
    <w:uiPriority w:val="99"/>
    <w:semiHidden/>
    <w:unhideWhenUsed/>
    <w:rsid w:val="00373D27"/>
    <w:rPr>
      <w:sz w:val="16"/>
      <w:szCs w:val="16"/>
    </w:rPr>
  </w:style>
  <w:style w:type="paragraph" w:styleId="CommentText">
    <w:name w:val="Comment Text"/>
    <w:basedOn w:val="Normal"/>
    <w:link w:val="CommentTextChar"/>
    <w:uiPriority w:val="99"/>
    <w:unhideWhenUsed/>
    <w:rsid w:val="00373D27"/>
    <w:pPr>
      <w:spacing w:line="240" w:lineRule="auto"/>
    </w:pPr>
    <w:rPr>
      <w:sz w:val="20"/>
      <w:szCs w:val="20"/>
    </w:rPr>
  </w:style>
  <w:style w:type="character" w:styleId="CommentTextChar" w:customStyle="1">
    <w:name w:val="Comment Text Char"/>
    <w:basedOn w:val="DefaultParagraphFont"/>
    <w:link w:val="CommentText"/>
    <w:uiPriority w:val="99"/>
    <w:rsid w:val="00373D27"/>
    <w:rPr>
      <w:sz w:val="20"/>
      <w:szCs w:val="20"/>
    </w:rPr>
  </w:style>
  <w:style w:type="paragraph" w:styleId="CommentSubject">
    <w:name w:val="Comment Subject"/>
    <w:basedOn w:val="CommentText"/>
    <w:next w:val="CommentText"/>
    <w:link w:val="CommentSubjectChar"/>
    <w:uiPriority w:val="99"/>
    <w:semiHidden/>
    <w:unhideWhenUsed/>
    <w:rsid w:val="00373D27"/>
    <w:rPr>
      <w:b/>
      <w:bCs/>
    </w:rPr>
  </w:style>
  <w:style w:type="character" w:styleId="CommentSubjectChar" w:customStyle="1">
    <w:name w:val="Comment Subject Char"/>
    <w:basedOn w:val="CommentTextChar"/>
    <w:link w:val="CommentSubject"/>
    <w:uiPriority w:val="99"/>
    <w:semiHidden/>
    <w:rsid w:val="00373D27"/>
    <w:rPr>
      <w:b/>
      <w:bCs/>
      <w:sz w:val="20"/>
      <w:szCs w:val="20"/>
    </w:rPr>
  </w:style>
  <w:style w:type="character" w:styleId="Heading2Char" w:customStyle="1">
    <w:name w:val="Heading 2 Char"/>
    <w:basedOn w:val="DefaultParagraphFont"/>
    <w:link w:val="Heading2"/>
    <w:uiPriority w:val="9"/>
    <w:rsid w:val="000650CA"/>
    <w:rPr>
      <w:rFonts w:asciiTheme="majorHAnsi" w:hAnsiTheme="majorHAnsi" w:eastAsiaTheme="majorEastAsia" w:cstheme="majorBidi"/>
      <w:b/>
      <w:sz w:val="20"/>
      <w:szCs w:val="26"/>
      <w:lang w:val="en-US" w:eastAsia="ja-JP"/>
    </w:rPr>
  </w:style>
  <w:style w:type="paragraph" w:styleId="ListBullet">
    <w:name w:val="List Bullet"/>
    <w:basedOn w:val="Normal"/>
    <w:uiPriority w:val="10"/>
    <w:rsid w:val="000650CA"/>
    <w:pPr>
      <w:numPr>
        <w:numId w:val="38"/>
      </w:numPr>
      <w:spacing w:before="30" w:after="30" w:line="240" w:lineRule="auto"/>
    </w:pPr>
    <w:rPr>
      <w:rFonts w:asciiTheme="minorHAnsi" w:hAnsiTheme="minorHAnsi" w:eastAsiaTheme="minorEastAsia" w:cstheme="minorBidi"/>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48157">
      <w:bodyDiv w:val="1"/>
      <w:marLeft w:val="0"/>
      <w:marRight w:val="0"/>
      <w:marTop w:val="0"/>
      <w:marBottom w:val="0"/>
      <w:divBdr>
        <w:top w:val="none" w:sz="0" w:space="0" w:color="auto"/>
        <w:left w:val="none" w:sz="0" w:space="0" w:color="auto"/>
        <w:bottom w:val="none" w:sz="0" w:space="0" w:color="auto"/>
        <w:right w:val="none" w:sz="0" w:space="0" w:color="auto"/>
      </w:divBdr>
    </w:div>
    <w:div w:id="711923278">
      <w:bodyDiv w:val="1"/>
      <w:marLeft w:val="0"/>
      <w:marRight w:val="0"/>
      <w:marTop w:val="0"/>
      <w:marBottom w:val="0"/>
      <w:divBdr>
        <w:top w:val="none" w:sz="0" w:space="0" w:color="auto"/>
        <w:left w:val="none" w:sz="0" w:space="0" w:color="auto"/>
        <w:bottom w:val="none" w:sz="0" w:space="0" w:color="auto"/>
        <w:right w:val="none" w:sz="0" w:space="0" w:color="auto"/>
      </w:divBdr>
    </w:div>
    <w:div w:id="743601053">
      <w:bodyDiv w:val="1"/>
      <w:marLeft w:val="0"/>
      <w:marRight w:val="0"/>
      <w:marTop w:val="0"/>
      <w:marBottom w:val="0"/>
      <w:divBdr>
        <w:top w:val="none" w:sz="0" w:space="0" w:color="auto"/>
        <w:left w:val="none" w:sz="0" w:space="0" w:color="auto"/>
        <w:bottom w:val="none" w:sz="0" w:space="0" w:color="auto"/>
        <w:right w:val="none" w:sz="0" w:space="0" w:color="auto"/>
      </w:divBdr>
    </w:div>
    <w:div w:id="128734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emf"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7cb0956-ea80-4d7b-8ffe-46cf720c9ebd" xsi:nil="true"/>
    <lcf76f155ced4ddcb4097134ff3c332f xmlns="5c34f9eb-42bf-4bac-9302-38414f6a61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4DBECEB5401947962DAA192A2A6667" ma:contentTypeVersion="15" ma:contentTypeDescription="Create a new document." ma:contentTypeScope="" ma:versionID="1b0617c75dfcf9ff307bdfd61f499464">
  <xsd:schema xmlns:xsd="http://www.w3.org/2001/XMLSchema" xmlns:xs="http://www.w3.org/2001/XMLSchema" xmlns:p="http://schemas.microsoft.com/office/2006/metadata/properties" xmlns:ns2="57cb0956-ea80-4d7b-8ffe-46cf720c9ebd" xmlns:ns3="5c34f9eb-42bf-4bac-9302-38414f6a61ec" targetNamespace="http://schemas.microsoft.com/office/2006/metadata/properties" ma:root="true" ma:fieldsID="33df39e72ab72ddec7b348c7eac770a7" ns2:_="" ns3:_="">
    <xsd:import namespace="57cb0956-ea80-4d7b-8ffe-46cf720c9ebd"/>
    <xsd:import namespace="5c34f9eb-42bf-4bac-9302-38414f6a61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b0956-ea80-4d7b-8ffe-46cf720c9e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28875c0-ad3a-4dc9-9908-352806fb5a3e}" ma:internalName="TaxCatchAll" ma:showField="CatchAllData" ma:web="57cb0956-ea80-4d7b-8ffe-46cf720c9e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34f9eb-42bf-4bac-9302-38414f6a61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e89995-5a12-4782-bc76-a86ac101ebd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DF003-9C61-4111-84A1-3BA01C99A18B}">
  <ds:schemaRefs>
    <ds:schemaRef ds:uri="http://schemas.microsoft.com/sharepoint/v3/contenttype/forms"/>
  </ds:schemaRefs>
</ds:datastoreItem>
</file>

<file path=customXml/itemProps2.xml><?xml version="1.0" encoding="utf-8"?>
<ds:datastoreItem xmlns:ds="http://schemas.openxmlformats.org/officeDocument/2006/customXml" ds:itemID="{E0BCBB75-3146-499B-9C5D-C3430362F68D}">
  <ds:schemaRefs>
    <ds:schemaRef ds:uri="http://schemas.microsoft.com/office/2006/documentManagement/types"/>
    <ds:schemaRef ds:uri="http://purl.org/dc/dcmitype/"/>
    <ds:schemaRef ds:uri="5c34f9eb-42bf-4bac-9302-38414f6a61ec"/>
    <ds:schemaRef ds:uri="http://schemas.microsoft.com/office/infopath/2007/PartnerControls"/>
    <ds:schemaRef ds:uri="http://schemas.openxmlformats.org/package/2006/metadata/core-properties"/>
    <ds:schemaRef ds:uri="http://purl.org/dc/elements/1.1/"/>
    <ds:schemaRef ds:uri="http://purl.org/dc/terms/"/>
    <ds:schemaRef ds:uri="57cb0956-ea80-4d7b-8ffe-46cf720c9eb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954F8A1-A725-4DF2-8C25-6555C281E43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Edward Appleyard</dc:creator>
  <keywords/>
  <dc:description/>
  <lastModifiedBy>Lynne Melton-Long</lastModifiedBy>
  <revision>14</revision>
  <lastPrinted>2023-04-28T13:53:00.0000000Z</lastPrinted>
  <dcterms:created xsi:type="dcterms:W3CDTF">2025-07-09T12:25:00.0000000Z</dcterms:created>
  <dcterms:modified xsi:type="dcterms:W3CDTF">2026-05-05T11:21:29.3367382Z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a1486c5920ddc56ea188ccfaaf9706971eed3d9fe26ae54b2222aaa33cfde91c</vt:lpwstr>
  </property>
  <property fmtid="{D5CDD505-2E9C-101B-9397-08002B2CF9AE}" pid="3" name="ContentTypeId">
    <vt:lpwstr>0x010100144DBECEB5401947962DAA192A2A6667</vt:lpwstr>
  </property>
  <property fmtid="{D5CDD505-2E9C-101B-9397-08002B2CF9AE}" pid="4" name="Order">
    <vt:r8>3792200</vt:r8>
  </property>
  <property fmtid="{D5CDD505-2E9C-101B-9397-08002B2CF9AE}" pid="5" name="MediaServiceImageTags">
    <vt:lpwstr/>
  </property>
</Properties>
</file>